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C75D0" w:rsidRDefault="001C75D0" w:rsidP="001C75D0">
      <w:pPr>
        <w:jc w:val="right"/>
        <w:rPr>
          <w:b/>
          <w:sz w:val="36"/>
        </w:rPr>
      </w:pPr>
      <w:r w:rsidRPr="001C75D0">
        <w:rPr>
          <w:b/>
        </w:rPr>
        <w:t xml:space="preserve">FILED DECEMBER </w:t>
      </w:r>
      <w:r>
        <w:rPr>
          <w:b/>
        </w:rPr>
        <w:t>7</w:t>
      </w:r>
      <w:r w:rsidRPr="001C75D0">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E2D10">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1E2D10">
            <w:pPr>
              <w:rPr>
                <w:b/>
                <w:bCs/>
              </w:rPr>
            </w:pPr>
            <w:bookmarkStart w:id="1" w:name="resp"/>
            <w:bookmarkEnd w:id="1"/>
            <w:r>
              <w:rPr>
                <w:b/>
                <w:bCs/>
              </w:rPr>
              <w:t>COLLEEN MARIE QUINN</w:t>
            </w:r>
          </w:p>
          <w:p w:rsidR="003D3B12" w:rsidRDefault="003D3B12">
            <w:pPr>
              <w:rPr>
                <w:b/>
                <w:bCs/>
              </w:rPr>
            </w:pPr>
          </w:p>
          <w:p w:rsidR="003D3B12" w:rsidRDefault="003D3B12">
            <w:pPr>
              <w:rPr>
                <w:b/>
                <w:bCs/>
              </w:rPr>
            </w:pPr>
            <w:r>
              <w:rPr>
                <w:b/>
                <w:bCs/>
              </w:rPr>
              <w:t xml:space="preserve">Member No.  </w:t>
            </w:r>
            <w:bookmarkStart w:id="2" w:name="member"/>
            <w:bookmarkEnd w:id="2"/>
            <w:r w:rsidR="001E2D10">
              <w:rPr>
                <w:b/>
                <w:bCs/>
              </w:rPr>
              <w:t>87608</w:t>
            </w:r>
          </w:p>
          <w:p w:rsidR="003D3B12" w:rsidRDefault="003D3B12">
            <w:pPr>
              <w:rPr>
                <w:b/>
                <w:bCs/>
              </w:rPr>
            </w:pPr>
          </w:p>
          <w:p w:rsidR="003D3B12" w:rsidRDefault="001E2D1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E61090">
              <w:t>s</w:t>
            </w:r>
            <w:r>
              <w:t>.:</w:t>
            </w:r>
          </w:p>
        </w:tc>
        <w:tc>
          <w:tcPr>
            <w:tcW w:w="3468" w:type="dxa"/>
          </w:tcPr>
          <w:p w:rsidR="00693469" w:rsidRDefault="001E2D10">
            <w:pPr>
              <w:rPr>
                <w:b/>
                <w:bCs/>
              </w:rPr>
            </w:pPr>
            <w:bookmarkStart w:id="4" w:name="caseno"/>
            <w:bookmarkEnd w:id="4"/>
            <w:r>
              <w:rPr>
                <w:b/>
                <w:bCs/>
              </w:rPr>
              <w:t xml:space="preserve">10-N-4777-LMA </w:t>
            </w:r>
          </w:p>
          <w:p w:rsidR="003D3B12" w:rsidRDefault="001E2D10">
            <w:pPr>
              <w:rPr>
                <w:b/>
                <w:bCs/>
              </w:rPr>
            </w:pPr>
            <w:r>
              <w:rPr>
                <w:b/>
                <w:bCs/>
              </w:rPr>
              <w:t>10-O-06122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1E2D10">
            <w:pPr>
              <w:rPr>
                <w:b/>
                <w:bCs/>
              </w:rPr>
            </w:pPr>
            <w:bookmarkStart w:id="5" w:name="title"/>
            <w:bookmarkEnd w:id="5"/>
            <w:r>
              <w:rPr>
                <w:b/>
                <w:bCs/>
              </w:rPr>
              <w:t>DECISION INCLUDING DISBARMENT RECOMMENDATION AND ORDER OF INVOLUNTARY INACTIVE ENROLLMENT</w:t>
            </w:r>
          </w:p>
        </w:tc>
      </w:tr>
    </w:tbl>
    <w:p w:rsidR="003D3B12" w:rsidRDefault="003D3B12">
      <w:pPr>
        <w:spacing w:line="480" w:lineRule="auto"/>
      </w:pPr>
    </w:p>
    <w:p w:rsidR="00CF0C3A" w:rsidRDefault="00CA2987" w:rsidP="00CF0C3A">
      <w:pPr>
        <w:widowControl w:val="0"/>
        <w:tabs>
          <w:tab w:val="center" w:pos="4680"/>
        </w:tabs>
        <w:spacing w:line="480" w:lineRule="auto"/>
      </w:pPr>
      <w:r>
        <w:fldChar w:fldCharType="begin"/>
      </w:r>
      <w:r w:rsidR="00CF0C3A">
        <w:instrText xml:space="preserve"> SEQ CHAPTER \h \r 1</w:instrText>
      </w:r>
      <w:r>
        <w:fldChar w:fldCharType="end"/>
      </w:r>
      <w:r w:rsidR="00CF0C3A">
        <w:tab/>
      </w:r>
      <w:r w:rsidR="00CF0C3A">
        <w:rPr>
          <w:b/>
        </w:rPr>
        <w:t xml:space="preserve">I.  </w:t>
      </w:r>
      <w:r w:rsidR="00CF0C3A">
        <w:rPr>
          <w:b/>
          <w:u w:val="single"/>
        </w:rPr>
        <w:t>INTRODUCTION</w:t>
      </w:r>
    </w:p>
    <w:p w:rsidR="00CF0C3A" w:rsidRDefault="00CF0C3A" w:rsidP="00CF0C3A">
      <w:pPr>
        <w:widowControl w:val="0"/>
        <w:spacing w:line="480" w:lineRule="auto"/>
      </w:pPr>
      <w:r>
        <w:tab/>
        <w:t>This matter was initiated by the Office of the Chief Trial Counsel of the State Bar of Californi</w:t>
      </w:r>
      <w:r w:rsidR="00497B45">
        <w:t>a (State Bar) alleging that resp</w:t>
      </w:r>
      <w:r>
        <w:t xml:space="preserve">ondent </w:t>
      </w:r>
      <w:r w:rsidR="00562A1C">
        <w:t>Colleen Marie Quinn</w:t>
      </w:r>
      <w:r>
        <w:t xml:space="preserve"> failed to comply wit</w:t>
      </w:r>
      <w:r w:rsidR="00AE4FD1">
        <w:t>h rule 9.20 of the California Ru</w:t>
      </w:r>
      <w:r>
        <w:t>les of Court</w:t>
      </w:r>
      <w:r>
        <w:rPr>
          <w:vertAlign w:val="superscript"/>
        </w:rPr>
        <w:footnoteReference w:id="1"/>
      </w:r>
      <w:r>
        <w:t xml:space="preserve"> as ordered by the Supreme Court.  The State Bar was represented by </w:t>
      </w:r>
      <w:r w:rsidR="00562A1C">
        <w:t>Treva R. Stewart</w:t>
      </w:r>
      <w:r>
        <w:t>.  Respondent did not participate either in person or by counsel.</w:t>
      </w:r>
    </w:p>
    <w:p w:rsidR="00CF0C3A" w:rsidRDefault="00CF0C3A" w:rsidP="00CF0C3A">
      <w:pPr>
        <w:widowControl w:val="0"/>
        <w:spacing w:line="480" w:lineRule="auto"/>
      </w:pPr>
      <w:r>
        <w:tab/>
        <w:t>For the reasons stated below, it is recommended that respondent be disbarred.</w:t>
      </w:r>
    </w:p>
    <w:p w:rsidR="00CF0C3A" w:rsidRDefault="00CF0C3A" w:rsidP="00CF0C3A">
      <w:pPr>
        <w:widowControl w:val="0"/>
        <w:spacing w:line="480" w:lineRule="auto"/>
        <w:jc w:val="center"/>
      </w:pPr>
      <w:r>
        <w:rPr>
          <w:b/>
        </w:rPr>
        <w:t>II</w:t>
      </w:r>
      <w:proofErr w:type="gramStart"/>
      <w:r>
        <w:rPr>
          <w:b/>
        </w:rPr>
        <w:t xml:space="preserve">.  </w:t>
      </w:r>
      <w:r>
        <w:rPr>
          <w:b/>
          <w:u w:val="single"/>
        </w:rPr>
        <w:t>SIGNIFICANT</w:t>
      </w:r>
      <w:proofErr w:type="gramEnd"/>
      <w:r>
        <w:rPr>
          <w:b/>
          <w:u w:val="single"/>
        </w:rPr>
        <w:t xml:space="preserve"> PROCEDURAL HISTORY</w:t>
      </w:r>
    </w:p>
    <w:p w:rsidR="00CF0C3A" w:rsidRDefault="00CF0C3A" w:rsidP="00CF0C3A">
      <w:pPr>
        <w:widowControl w:val="0"/>
        <w:spacing w:line="480" w:lineRule="auto"/>
      </w:pPr>
      <w:r>
        <w:tab/>
        <w:t xml:space="preserve">The Notice of Disciplinary Charges (NDC) </w:t>
      </w:r>
      <w:r w:rsidR="004958F0">
        <w:t xml:space="preserve">in case no. 10-N-4777 </w:t>
      </w:r>
      <w:r>
        <w:t xml:space="preserve">was filed and properly served on respondent on </w:t>
      </w:r>
      <w:r w:rsidR="004958F0">
        <w:t>June 24, 2010</w:t>
      </w:r>
      <w:r>
        <w:t xml:space="preserve">, by certified mail, return receipt requested, at the address shown on the official membership records of the State Bar (official address).  (Bus. </w:t>
      </w:r>
      <w:proofErr w:type="gramStart"/>
      <w:r>
        <w:t xml:space="preserve">&amp; Prof. Code </w:t>
      </w:r>
      <w:r>
        <w:lastRenderedPageBreak/>
        <w:t>§6002.1, subd.</w:t>
      </w:r>
      <w:proofErr w:type="gramEnd"/>
      <w:r>
        <w:t xml:space="preserve"> (c)</w:t>
      </w:r>
      <w:r>
        <w:rPr>
          <w:vertAlign w:val="superscript"/>
        </w:rPr>
        <w:footnoteReference w:id="2"/>
      </w:r>
      <w:proofErr w:type="gramStart"/>
      <w:r>
        <w:t>;  Rules</w:t>
      </w:r>
      <w:proofErr w:type="gramEnd"/>
      <w:r>
        <w:t xml:space="preserve"> Proc. of State Bar, rules 60(b) and 583.)  Service was deemed complete as of the time of mailing.  </w:t>
      </w:r>
      <w:proofErr w:type="gramStart"/>
      <w:r>
        <w:t>(</w:t>
      </w:r>
      <w:r>
        <w:rPr>
          <w:i/>
        </w:rPr>
        <w:t>Lydon v. State Bar</w:t>
      </w:r>
      <w:r>
        <w:t xml:space="preserve"> (1988) 45 Cal.3d 1181, 1186.)</w:t>
      </w:r>
      <w:proofErr w:type="gramEnd"/>
      <w:r>
        <w:t xml:space="preserve">  This correspondence was returned </w:t>
      </w:r>
      <w:r w:rsidR="004958F0">
        <w:t>unclaimed</w:t>
      </w:r>
      <w:r>
        <w:t>.</w:t>
      </w:r>
    </w:p>
    <w:p w:rsidR="004958F0" w:rsidRDefault="00CF0C3A" w:rsidP="00CF0C3A">
      <w:pPr>
        <w:widowControl w:val="0"/>
        <w:spacing w:line="480" w:lineRule="auto"/>
      </w:pPr>
      <w:r>
        <w:tab/>
        <w:t xml:space="preserve">On </w:t>
      </w:r>
      <w:r w:rsidR="004958F0">
        <w:t>June 30, 2010</w:t>
      </w:r>
      <w:r>
        <w:t xml:space="preserve">, the State Bar Court </w:t>
      </w:r>
      <w:r w:rsidR="00A00B74">
        <w:t>properly served respondent by fi</w:t>
      </w:r>
      <w:r>
        <w:t xml:space="preserve">rst-class mail, postage prepaid at </w:t>
      </w:r>
      <w:r w:rsidR="006142E5">
        <w:t>her</w:t>
      </w:r>
      <w:r>
        <w:t xml:space="preserve"> official address with a notice sch</w:t>
      </w:r>
      <w:r w:rsidR="004958F0">
        <w:t>eduling a status conference on July 26, 2010</w:t>
      </w:r>
      <w:r>
        <w:t xml:space="preserve">.  </w:t>
      </w:r>
    </w:p>
    <w:p w:rsidR="002124F3" w:rsidRDefault="002124F3" w:rsidP="002124F3">
      <w:pPr>
        <w:widowControl w:val="0"/>
        <w:spacing w:line="480" w:lineRule="auto"/>
      </w:pPr>
      <w:r>
        <w:tab/>
        <w:t>The NDC in case no. 10-O-06122 was filed and properly served on respondent on July 16, 2010, by certified mail, return receipt requested, at here official address.  This correspondence was returned unclaimed.</w:t>
      </w:r>
    </w:p>
    <w:p w:rsidR="002124F3" w:rsidRDefault="002124F3" w:rsidP="002124F3">
      <w:pPr>
        <w:widowControl w:val="0"/>
        <w:spacing w:line="480" w:lineRule="auto"/>
      </w:pPr>
      <w:r>
        <w:tab/>
        <w:t>On Ju</w:t>
      </w:r>
      <w:r w:rsidR="00C0732B">
        <w:t>ly</w:t>
      </w:r>
      <w:r>
        <w:t xml:space="preserve"> </w:t>
      </w:r>
      <w:r w:rsidR="00C0732B">
        <w:t>2</w:t>
      </w:r>
      <w:r>
        <w:t xml:space="preserve">0, 2010, the State Bar Court properly served respondent by first-class mail, postage prepaid at </w:t>
      </w:r>
      <w:r w:rsidR="006142E5">
        <w:t>her</w:t>
      </w:r>
      <w:r>
        <w:t xml:space="preserve"> official address with a notice scheduling a status conference on July 26, 2010.  </w:t>
      </w:r>
    </w:p>
    <w:p w:rsidR="00CF0C3A" w:rsidRDefault="004958F0" w:rsidP="00CF0C3A">
      <w:pPr>
        <w:widowControl w:val="0"/>
        <w:spacing w:line="480" w:lineRule="auto"/>
      </w:pPr>
      <w:r>
        <w:tab/>
      </w:r>
      <w:r w:rsidR="00CF0C3A">
        <w:t xml:space="preserve">Respondent did not appear at the status conference.  On </w:t>
      </w:r>
      <w:r w:rsidR="00C0732B">
        <w:t>July 27, 2010</w:t>
      </w:r>
      <w:r w:rsidR="00CF0C3A">
        <w:t xml:space="preserve">, an order memorializing the status conference was properly served on </w:t>
      </w:r>
      <w:r w:rsidR="006142E5">
        <w:t>her</w:t>
      </w:r>
      <w:r w:rsidR="00CF0C3A">
        <w:t xml:space="preserve"> at </w:t>
      </w:r>
      <w:r w:rsidR="006142E5">
        <w:t>her</w:t>
      </w:r>
      <w:r w:rsidR="00CF0C3A">
        <w:t xml:space="preserve"> official address.</w:t>
      </w:r>
      <w:r w:rsidR="00C0732B">
        <w:t xml:space="preserve">  The order noted that the two cases had been consolidated, among other things.</w:t>
      </w:r>
    </w:p>
    <w:p w:rsidR="00C0732B" w:rsidRDefault="00CF0C3A" w:rsidP="00C0732B">
      <w:pPr>
        <w:widowControl w:val="0"/>
        <w:spacing w:line="480" w:lineRule="auto"/>
      </w:pPr>
      <w:r>
        <w:tab/>
        <w:t xml:space="preserve">Respondent did not file a response to the </w:t>
      </w:r>
      <w:proofErr w:type="spellStart"/>
      <w:r>
        <w:t>NDC</w:t>
      </w:r>
      <w:r w:rsidR="004958F0">
        <w:t>s</w:t>
      </w:r>
      <w:proofErr w:type="spellEnd"/>
      <w:r>
        <w:t xml:space="preserve">.  On </w:t>
      </w:r>
      <w:r w:rsidR="00C0732B">
        <w:t>August 11, 2010</w:t>
      </w:r>
      <w:r>
        <w:t xml:space="preserve">, the State Bar filed and properly served on respondent a motion for entry of default by certified mail, return receipt requested, at </w:t>
      </w:r>
      <w:r w:rsidR="006142E5">
        <w:t>her</w:t>
      </w:r>
      <w:r>
        <w:t xml:space="preserve"> official address and, by regular mail, at an alternate address in </w:t>
      </w:r>
      <w:r w:rsidR="00C0732B">
        <w:t>El Dorado, California</w:t>
      </w:r>
      <w:r>
        <w:t xml:space="preserve">.  </w:t>
      </w:r>
      <w:proofErr w:type="gramStart"/>
      <w:r>
        <w:t>(Rules Proc. of State Bar, rule 200(a), (b).)</w:t>
      </w:r>
      <w:proofErr w:type="gramEnd"/>
      <w:r>
        <w:t xml:space="preserve">  The motion advised respondent that the State Bar would seek minimum discipline of disbarment if </w:t>
      </w:r>
      <w:r w:rsidR="006142E5">
        <w:t>she</w:t>
      </w:r>
      <w:r>
        <w:t xml:space="preserve"> was found culpable.  (Rules Proc. of State Bar, rule 200(a</w:t>
      </w:r>
      <w:proofErr w:type="gramStart"/>
      <w:r>
        <w:t>)(</w:t>
      </w:r>
      <w:proofErr w:type="gramEnd"/>
      <w:r>
        <w:t xml:space="preserve">3).)  </w:t>
      </w:r>
      <w:r>
        <w:tab/>
        <w:t xml:space="preserve">Respondent did not respond to the default motion.  Orders entering respondent's default and involuntarily enrolling </w:t>
      </w:r>
      <w:r w:rsidR="006142E5">
        <w:t>her</w:t>
      </w:r>
      <w:r>
        <w:t xml:space="preserve"> inactive were filed and properly served on </w:t>
      </w:r>
      <w:r w:rsidR="006142E5">
        <w:t>her</w:t>
      </w:r>
      <w:r>
        <w:t xml:space="preserve"> on </w:t>
      </w:r>
      <w:r w:rsidR="00C0732B">
        <w:t>August 27, 2010</w:t>
      </w:r>
      <w:r>
        <w:t xml:space="preserve">, by certified mail, return receipt requested at </w:t>
      </w:r>
      <w:r w:rsidR="006142E5">
        <w:t>her</w:t>
      </w:r>
      <w:r>
        <w:t xml:space="preserve"> official address.  This </w:t>
      </w:r>
      <w:r>
        <w:lastRenderedPageBreak/>
        <w:t xml:space="preserve">document advised respondent, among other things, that </w:t>
      </w:r>
      <w:r w:rsidR="006142E5">
        <w:t>she</w:t>
      </w:r>
      <w:r>
        <w:t xml:space="preserve"> was enrolled inactive pursuant to section 6007, subdivision (e) effective three days after service of the order.  </w:t>
      </w:r>
      <w:r w:rsidR="00C0732B">
        <w:t>The return receipt indicated delivery on August 28, 2010 to someone whose signature was illegible.</w:t>
      </w:r>
    </w:p>
    <w:p w:rsidR="00A47274" w:rsidRDefault="00A47274" w:rsidP="00A47274">
      <w:pPr>
        <w:widowControl w:val="0"/>
        <w:spacing w:line="480" w:lineRule="auto"/>
      </w:pPr>
      <w:r>
        <w:tab/>
        <w:t xml:space="preserve">The State Bar’s and the court’s efforts to contact respondent were fruitless.  The court concludes that respondent was given sufficient notice of the pendency of this proceeding, including notice by certified mail and by regular mail, to satisfy the requirements of due process.  </w:t>
      </w:r>
      <w:proofErr w:type="gramStart"/>
      <w:r>
        <w:t>(</w:t>
      </w:r>
      <w:r>
        <w:rPr>
          <w:i/>
        </w:rPr>
        <w:t>Jones v. Flowers, et al.</w:t>
      </w:r>
      <w:r>
        <w:t xml:space="preserve"> (2006) 547 U.S. 220, 126 S.Ct. 1708, 164 L.Ed.2d 415.)</w:t>
      </w:r>
      <w:proofErr w:type="gramEnd"/>
    </w:p>
    <w:p w:rsidR="00CF0C3A" w:rsidRDefault="00CF0C3A" w:rsidP="00CF0C3A">
      <w:pPr>
        <w:widowControl w:val="0"/>
        <w:spacing w:line="480" w:lineRule="auto"/>
      </w:pPr>
      <w:r>
        <w:tab/>
        <w:t xml:space="preserve">The case was submitted for decision </w:t>
      </w:r>
      <w:r w:rsidR="00A47274">
        <w:t>after the State Bar filed a closing brief on September 17, 2010.</w:t>
      </w:r>
    </w:p>
    <w:p w:rsidR="00CF0C3A" w:rsidRDefault="00CF0C3A" w:rsidP="00CF0C3A">
      <w:pPr>
        <w:widowControl w:val="0"/>
        <w:tabs>
          <w:tab w:val="center" w:pos="4680"/>
        </w:tabs>
        <w:spacing w:line="480" w:lineRule="auto"/>
      </w:pPr>
      <w:r>
        <w:tab/>
      </w:r>
      <w:r>
        <w:rPr>
          <w:b/>
        </w:rPr>
        <w:t>III</w:t>
      </w:r>
      <w:proofErr w:type="gramStart"/>
      <w:r>
        <w:rPr>
          <w:b/>
        </w:rPr>
        <w:t xml:space="preserve">.  </w:t>
      </w:r>
      <w:r>
        <w:rPr>
          <w:b/>
          <w:u w:val="single"/>
        </w:rPr>
        <w:t>FINDINGS</w:t>
      </w:r>
      <w:proofErr w:type="gramEnd"/>
      <w:r>
        <w:rPr>
          <w:b/>
          <w:u w:val="single"/>
        </w:rPr>
        <w:t xml:space="preserve"> OF FACT AND CONCLUSIONS OF LAW</w:t>
      </w:r>
    </w:p>
    <w:p w:rsidR="00CF0C3A" w:rsidRDefault="00CF0C3A" w:rsidP="00CF0C3A">
      <w:pPr>
        <w:widowControl w:val="0"/>
        <w:spacing w:line="480" w:lineRule="auto"/>
      </w:pPr>
      <w:r>
        <w:tab/>
        <w:t>The court's findings are based on the allegations contained in the NDC as they are deemed admitted and no further proof is required to establish the truth of those allegations.  (Section 6088; Rules Proc. of State Bar, rule 200(d</w:t>
      </w:r>
      <w:proofErr w:type="gramStart"/>
      <w:r>
        <w:t>)(</w:t>
      </w:r>
      <w:proofErr w:type="gramEnd"/>
      <w:r>
        <w:t>1)(A).)  The findings are also based upon matters admitted into evidence or judicially noticed.</w:t>
      </w:r>
    </w:p>
    <w:p w:rsidR="00CF0C3A" w:rsidRDefault="00CF0C3A" w:rsidP="00CF0C3A">
      <w:pPr>
        <w:widowControl w:val="0"/>
        <w:spacing w:line="480" w:lineRule="auto"/>
      </w:pPr>
      <w:r>
        <w:rPr>
          <w:b/>
        </w:rPr>
        <w:t xml:space="preserve">A.  </w:t>
      </w:r>
      <w:r>
        <w:rPr>
          <w:b/>
          <w:u w:val="single"/>
        </w:rPr>
        <w:t>Jurisdiction</w:t>
      </w:r>
    </w:p>
    <w:p w:rsidR="00007FAD" w:rsidRDefault="00CF0C3A" w:rsidP="00007FAD">
      <w:pPr>
        <w:widowControl w:val="0"/>
        <w:spacing w:line="480" w:lineRule="auto"/>
      </w:pPr>
      <w:r>
        <w:tab/>
        <w:t xml:space="preserve">Respondent was admitted to the practice of law in California on </w:t>
      </w:r>
      <w:r w:rsidR="00AE630A">
        <w:t>November 29, 1979</w:t>
      </w:r>
      <w:r>
        <w:t xml:space="preserve">, and has been a member of the State Bar at all times since. </w:t>
      </w:r>
    </w:p>
    <w:p w:rsidR="0093271B" w:rsidRPr="00007FAD" w:rsidRDefault="00CF0C3A" w:rsidP="00007FAD">
      <w:pPr>
        <w:widowControl w:val="0"/>
        <w:spacing w:line="480" w:lineRule="auto"/>
      </w:pPr>
      <w:r>
        <w:rPr>
          <w:b/>
        </w:rPr>
        <w:t xml:space="preserve">B. </w:t>
      </w:r>
      <w:r w:rsidR="00007FAD">
        <w:rPr>
          <w:b/>
        </w:rPr>
        <w:t xml:space="preserve"> </w:t>
      </w:r>
      <w:r w:rsidR="00007FAD">
        <w:rPr>
          <w:b/>
          <w:u w:val="single"/>
        </w:rPr>
        <w:t>Case no. 10-N-4777 (The</w:t>
      </w:r>
      <w:r w:rsidR="00CD1FB8">
        <w:rPr>
          <w:b/>
          <w:u w:val="single"/>
        </w:rPr>
        <w:t xml:space="preserve"> California Rules of Court Matter)</w:t>
      </w:r>
      <w:r w:rsidR="00007FAD">
        <w:rPr>
          <w:b/>
          <w:u w:val="single"/>
        </w:rPr>
        <w:t xml:space="preserve"> </w:t>
      </w:r>
    </w:p>
    <w:p w:rsidR="00CF0C3A" w:rsidRDefault="0093271B" w:rsidP="00CF0C3A">
      <w:pPr>
        <w:widowControl w:val="0"/>
        <w:spacing w:line="480" w:lineRule="auto"/>
      </w:pPr>
      <w:r>
        <w:rPr>
          <w:b/>
        </w:rPr>
        <w:tab/>
        <w:t xml:space="preserve">1. </w:t>
      </w:r>
      <w:r w:rsidR="00CF0C3A">
        <w:rPr>
          <w:b/>
        </w:rPr>
        <w:t xml:space="preserve"> </w:t>
      </w:r>
      <w:r w:rsidR="00CF0C3A">
        <w:rPr>
          <w:b/>
          <w:u w:val="single"/>
        </w:rPr>
        <w:t>Facts</w:t>
      </w:r>
    </w:p>
    <w:p w:rsidR="00CF0C3A" w:rsidRDefault="00CE0442" w:rsidP="00CF0C3A">
      <w:pPr>
        <w:widowControl w:val="0"/>
        <w:spacing w:line="480" w:lineRule="auto"/>
      </w:pPr>
      <w:r>
        <w:tab/>
        <w:t>On January 14, 2010</w:t>
      </w:r>
      <w:r w:rsidR="00CF0C3A">
        <w:t>, the California Supreme</w:t>
      </w:r>
      <w:r>
        <w:t xml:space="preserve"> Court filed an order, number </w:t>
      </w:r>
      <w:proofErr w:type="spellStart"/>
      <w:r>
        <w:t>S177930</w:t>
      </w:r>
      <w:proofErr w:type="spellEnd"/>
      <w:r w:rsidR="00CF0C3A">
        <w:t xml:space="preserve"> in State Bar Court case no</w:t>
      </w:r>
      <w:r>
        <w:t>s</w:t>
      </w:r>
      <w:r w:rsidR="00CF0C3A">
        <w:t xml:space="preserve">. </w:t>
      </w:r>
      <w:r w:rsidRPr="00CE0442">
        <w:rPr>
          <w:sz w:val="26"/>
        </w:rPr>
        <w:t>02-O-12884;</w:t>
      </w:r>
      <w:r w:rsidRPr="00415018">
        <w:rPr>
          <w:b/>
          <w:sz w:val="26"/>
        </w:rPr>
        <w:t xml:space="preserve"> </w:t>
      </w:r>
      <w:r w:rsidRPr="00415018">
        <w:rPr>
          <w:sz w:val="26"/>
        </w:rPr>
        <w:t>02-C-13218; 03-C-03058; 03-C-04659; 03-O-01003 (03-O-02645; 03-O-03494); 03-O-01971; 04-C-10041; 04-C-15787 (Cons.)</w:t>
      </w:r>
      <w:r>
        <w:t>,</w:t>
      </w:r>
      <w:r w:rsidR="00CF0C3A">
        <w:t xml:space="preserve"> in which respondent was ordered, among other things, to be actually suspended for </w:t>
      </w:r>
      <w:r>
        <w:t xml:space="preserve">three years and until she complied with standard 1.4(c)(ii), </w:t>
      </w:r>
      <w:r w:rsidRPr="002725A2">
        <w:rPr>
          <w:rFonts w:eastAsiaTheme="minorEastAsia"/>
          <w:color w:val="000000"/>
        </w:rPr>
        <w:t xml:space="preserve">Rules Proc. of State Bar, tit. IV, Stds. for Atty. Sanctions </w:t>
      </w:r>
      <w:r w:rsidRPr="002725A2">
        <w:rPr>
          <w:rFonts w:eastAsiaTheme="minorEastAsia"/>
          <w:color w:val="000000"/>
        </w:rPr>
        <w:lastRenderedPageBreak/>
        <w:t>for Prof. Misconduct</w:t>
      </w:r>
      <w:r w:rsidRPr="002725A2">
        <w:rPr>
          <w:rStyle w:val="FootnoteReference"/>
          <w:rFonts w:eastAsiaTheme="minorEastAsia"/>
          <w:color w:val="000000"/>
        </w:rPr>
        <w:footnoteReference w:id="3"/>
      </w:r>
      <w:r w:rsidR="00CE7858">
        <w:rPr>
          <w:rFonts w:eastAsiaTheme="minorEastAsia"/>
          <w:color w:val="000000"/>
        </w:rPr>
        <w:t xml:space="preserve"> and to comply with specified probation conditions.</w:t>
      </w:r>
      <w:r>
        <w:t xml:space="preserve"> </w:t>
      </w:r>
      <w:r w:rsidR="00CF0C3A">
        <w:t xml:space="preserve"> </w:t>
      </w:r>
      <w:r>
        <w:t>S</w:t>
      </w:r>
      <w:r w:rsidR="00CF0C3A">
        <w:t xml:space="preserve">he was also ordered to comply with rule 9.20(a) and (c) within </w:t>
      </w:r>
      <w:r>
        <w:t>30 and 4</w:t>
      </w:r>
      <w:r w:rsidR="00CF0C3A">
        <w:t xml:space="preserve">0 days, respectively, of the effective date of the order.  The order was effective on </w:t>
      </w:r>
      <w:r>
        <w:t>February 13, 2010.</w:t>
      </w:r>
      <w:r w:rsidR="00CF0C3A">
        <w:t xml:space="preserve">  (Rule 9.18(a).</w:t>
      </w:r>
      <w:r w:rsidR="00CF0C3A">
        <w:rPr>
          <w:vertAlign w:val="superscript"/>
        </w:rPr>
        <w:footnoteReference w:id="4"/>
      </w:r>
      <w:r w:rsidR="00CF0C3A">
        <w:t xml:space="preserve">)  Accordingly, respondent was to comply with rule 9.20(c) no later than </w:t>
      </w:r>
      <w:r>
        <w:t>March 25, 2010</w:t>
      </w:r>
      <w:r w:rsidR="00CF0C3A">
        <w:t>.</w:t>
      </w:r>
    </w:p>
    <w:p w:rsidR="00CF0C3A" w:rsidRDefault="00CF0C3A" w:rsidP="00CF0C3A">
      <w:pPr>
        <w:widowControl w:val="0"/>
        <w:spacing w:line="480" w:lineRule="auto"/>
      </w:pPr>
      <w:r>
        <w:tab/>
        <w:t>The Supreme Court promptly sent respondent a copy of its order upon filing.</w:t>
      </w:r>
      <w:r>
        <w:rPr>
          <w:vertAlign w:val="superscript"/>
        </w:rPr>
        <w:footnoteReference w:id="5"/>
      </w:r>
      <w:r>
        <w:t xml:space="preserve">  A copy </w:t>
      </w:r>
      <w:proofErr w:type="gramStart"/>
      <w:r>
        <w:t>of  it</w:t>
      </w:r>
      <w:proofErr w:type="gramEnd"/>
      <w:r>
        <w:t xml:space="preserve"> also was attached to the NDC in this proceeding.</w:t>
      </w:r>
    </w:p>
    <w:p w:rsidR="00452F46" w:rsidRDefault="00CF0C3A" w:rsidP="00CF0C3A">
      <w:pPr>
        <w:widowControl w:val="0"/>
        <w:spacing w:line="480" w:lineRule="auto"/>
      </w:pPr>
      <w:r>
        <w:tab/>
        <w:t xml:space="preserve">On </w:t>
      </w:r>
      <w:r w:rsidR="00452F46">
        <w:t>February 10, 2010</w:t>
      </w:r>
      <w:r>
        <w:t xml:space="preserve">, the State Bar’s </w:t>
      </w:r>
      <w:r w:rsidR="00452F46">
        <w:t xml:space="preserve">Office of </w:t>
      </w:r>
      <w:r>
        <w:t xml:space="preserve">Probation </w:t>
      </w:r>
      <w:r w:rsidR="00452F46">
        <w:t>(</w:t>
      </w:r>
      <w:r>
        <w:t>O</w:t>
      </w:r>
      <w:r w:rsidR="00452F46">
        <w:t>P)</w:t>
      </w:r>
      <w:r>
        <w:t xml:space="preserve"> wrote a letter to respondent reminding </w:t>
      </w:r>
      <w:r w:rsidR="006142E5">
        <w:t>her</w:t>
      </w:r>
      <w:r>
        <w:t xml:space="preserve"> of the obligation to comply with rule 9.20 which included a form for reporting compliance therewith</w:t>
      </w:r>
      <w:r w:rsidR="00452F46">
        <w:t>.</w:t>
      </w:r>
      <w:r>
        <w:t xml:space="preserve">  </w:t>
      </w:r>
      <w:r w:rsidR="00345400">
        <w:t>She received the letter shortly thereafter.</w:t>
      </w:r>
    </w:p>
    <w:p w:rsidR="00345400" w:rsidRDefault="00821497" w:rsidP="00CF0C3A">
      <w:pPr>
        <w:widowControl w:val="0"/>
        <w:spacing w:line="480" w:lineRule="auto"/>
      </w:pPr>
      <w:r>
        <w:tab/>
        <w:t>On May 7, 2010, the OP sent respondent a letter noting that the deadline for compliance with rule 9.20 had expired.  She received the letter shortly thereafter.</w:t>
      </w:r>
    </w:p>
    <w:p w:rsidR="00452F46" w:rsidRDefault="00821497" w:rsidP="00CF0C3A">
      <w:pPr>
        <w:widowControl w:val="0"/>
        <w:spacing w:line="480" w:lineRule="auto"/>
      </w:pPr>
      <w:r>
        <w:tab/>
      </w:r>
      <w:r w:rsidR="003E2A3B">
        <w:t xml:space="preserve">On June 8, 2010, respondent made her first and only attempt to comply with rule 9.20(c) by filing </w:t>
      </w:r>
      <w:proofErr w:type="gramStart"/>
      <w:r w:rsidR="003E2A3B">
        <w:t>an</w:t>
      </w:r>
      <w:proofErr w:type="gramEnd"/>
      <w:r w:rsidR="003E2A3B">
        <w:t xml:space="preserve"> 9.20 compliance declaration with the </w:t>
      </w:r>
      <w:r w:rsidR="003E2A3B" w:rsidRPr="005329BD">
        <w:rPr>
          <w:rFonts w:eastAsiaTheme="minorEastAsia"/>
        </w:rPr>
        <w:t>State Bar Court</w:t>
      </w:r>
      <w:r w:rsidR="003E2A3B">
        <w:t xml:space="preserve">.  However, the compliance declaration was defective because respondent checked both the box indicating that she had notified clients and co-counsel of her suspension and the box indicating that she had no clients as of the date the rule 9.20 </w:t>
      </w:r>
      <w:proofErr w:type="gramStart"/>
      <w:r w:rsidR="003E2A3B">
        <w:t>order</w:t>
      </w:r>
      <w:proofErr w:type="gramEnd"/>
      <w:r w:rsidR="003E2A3B">
        <w:t xml:space="preserve"> was issued.  As a result, respondent still has not provided the information required by rule 9.20.</w:t>
      </w:r>
    </w:p>
    <w:p w:rsidR="003E2A3B" w:rsidRDefault="003E2A3B" w:rsidP="00CF0C3A">
      <w:pPr>
        <w:widowControl w:val="0"/>
        <w:spacing w:line="480" w:lineRule="auto"/>
      </w:pPr>
      <w:r>
        <w:tab/>
        <w:t xml:space="preserve">On June 11, 2010, the OP sent respondent a letter rejecting the 9.20 compliance </w:t>
      </w:r>
      <w:r w:rsidR="007B6790">
        <w:lastRenderedPageBreak/>
        <w:t xml:space="preserve">declaration because </w:t>
      </w:r>
      <w:r>
        <w:t>o</w:t>
      </w:r>
      <w:r w:rsidR="007B6790">
        <w:t>f</w:t>
      </w:r>
      <w:r>
        <w:t xml:space="preserve"> the above-mentioned defect</w:t>
      </w:r>
      <w:r w:rsidR="007B6790">
        <w:t>.  Respondent received this letter shortly thereafter but has not submitted a corrected rule 9.20 compliance declaration.</w:t>
      </w:r>
    </w:p>
    <w:p w:rsidR="0093271B" w:rsidRDefault="00CF0C3A" w:rsidP="00CF0C3A">
      <w:pPr>
        <w:widowControl w:val="0"/>
        <w:spacing w:line="480" w:lineRule="auto"/>
      </w:pPr>
      <w:r>
        <w:tab/>
        <w:t xml:space="preserve">As of </w:t>
      </w:r>
      <w:r w:rsidR="007B6790">
        <w:t>June 23, 2010</w:t>
      </w:r>
      <w:r>
        <w:t xml:space="preserve">, respondent had not filed with the State Bar Court the affidavit required by rule 9.20(c).  </w:t>
      </w:r>
      <w:r w:rsidR="006142E5">
        <w:t>She</w:t>
      </w:r>
      <w:r>
        <w:t xml:space="preserve"> still has not done so.</w:t>
      </w:r>
      <w:r>
        <w:rPr>
          <w:vertAlign w:val="superscript"/>
        </w:rPr>
        <w:footnoteReference w:id="6"/>
      </w:r>
      <w:r>
        <w:t xml:space="preserve">  </w:t>
      </w:r>
      <w:r w:rsidR="006142E5">
        <w:t>She</w:t>
      </w:r>
      <w:r>
        <w:t xml:space="preserve"> has offered no explanation for </w:t>
      </w:r>
      <w:r w:rsidR="006142E5">
        <w:t>her</w:t>
      </w:r>
      <w:r>
        <w:t xml:space="preserve"> noncompliance with rule 9.20(c).</w:t>
      </w:r>
    </w:p>
    <w:p w:rsidR="00CF0C3A" w:rsidRDefault="0093271B" w:rsidP="00CF0C3A">
      <w:pPr>
        <w:widowControl w:val="0"/>
        <w:spacing w:line="480" w:lineRule="auto"/>
      </w:pPr>
      <w:r>
        <w:rPr>
          <w:b/>
        </w:rPr>
        <w:tab/>
        <w:t>2</w:t>
      </w:r>
      <w:r w:rsidR="00CF0C3A">
        <w:rPr>
          <w:b/>
        </w:rPr>
        <w:t xml:space="preserve">.  </w:t>
      </w:r>
      <w:r w:rsidR="00CF0C3A">
        <w:rPr>
          <w:b/>
          <w:u w:val="single"/>
        </w:rPr>
        <w:t>Legal Conclusions</w:t>
      </w:r>
    </w:p>
    <w:p w:rsidR="0042552E" w:rsidRPr="007B00AB" w:rsidRDefault="0042552E" w:rsidP="0042552E">
      <w:pPr>
        <w:spacing w:line="480" w:lineRule="auto"/>
        <w:ind w:firstLine="720"/>
      </w:pPr>
      <w:r w:rsidRPr="007B00AB">
        <w:t xml:space="preserve">In relevant part, section 6103 makes it a cause for disbarment or suspension for an attorney to wilfully disobey or violate a court order requiring him or </w:t>
      </w:r>
      <w:proofErr w:type="gramStart"/>
      <w:r w:rsidRPr="007B00AB">
        <w:t>her</w:t>
      </w:r>
      <w:proofErr w:type="gramEnd"/>
      <w:r w:rsidRPr="007B00AB">
        <w:t xml:space="preserve"> to do or to forbear an act connected with or in the course of his or her profession, which he or she ought in good faith to do or forbear.</w:t>
      </w:r>
    </w:p>
    <w:p w:rsidR="00CF0C3A" w:rsidRDefault="0042552E" w:rsidP="0038666D">
      <w:pPr>
        <w:widowControl w:val="0"/>
        <w:spacing w:line="480" w:lineRule="auto"/>
      </w:pPr>
      <w:r>
        <w:tab/>
      </w:r>
      <w:r w:rsidR="00CF0C3A">
        <w:t>There is clear and convincing evidence that respondent wilfully violated</w:t>
      </w:r>
      <w:r w:rsidR="0038666D">
        <w:t xml:space="preserve"> the</w:t>
      </w:r>
      <w:r w:rsidR="00CF0C3A">
        <w:t xml:space="preserve"> order directing </w:t>
      </w:r>
      <w:r w:rsidR="006142E5">
        <w:t>her</w:t>
      </w:r>
      <w:r w:rsidR="00CF0C3A">
        <w:t xml:space="preserve"> compliance with rule 9.20</w:t>
      </w:r>
      <w:r w:rsidR="00CF0C3A">
        <w:rPr>
          <w:vertAlign w:val="superscript"/>
        </w:rPr>
        <w:footnoteReference w:id="7"/>
      </w:r>
      <w:r>
        <w:t xml:space="preserve"> </w:t>
      </w:r>
      <w:r w:rsidRPr="007B00AB">
        <w:t>in wilful violation of section 6103.</w:t>
      </w:r>
      <w:r w:rsidR="00CF0C3A">
        <w:t xml:space="preserve">  </w:t>
      </w:r>
    </w:p>
    <w:p w:rsidR="00576B93" w:rsidRDefault="00007FAD" w:rsidP="00576B93">
      <w:pPr>
        <w:widowControl w:val="0"/>
        <w:spacing w:line="480" w:lineRule="auto"/>
        <w:rPr>
          <w:b/>
        </w:rPr>
      </w:pPr>
      <w:r>
        <w:rPr>
          <w:b/>
        </w:rPr>
        <w:t>C</w:t>
      </w:r>
      <w:r w:rsidR="00576B93">
        <w:rPr>
          <w:b/>
        </w:rPr>
        <w:t xml:space="preserve">.  </w:t>
      </w:r>
      <w:r w:rsidR="00576B93">
        <w:rPr>
          <w:b/>
          <w:u w:val="single"/>
        </w:rPr>
        <w:t>Case no. 10-O-06122 (The Probation Matter)</w:t>
      </w:r>
      <w:r w:rsidR="00576B93">
        <w:rPr>
          <w:b/>
        </w:rPr>
        <w:t xml:space="preserve">  </w:t>
      </w:r>
    </w:p>
    <w:p w:rsidR="00576B93" w:rsidRDefault="00576B93" w:rsidP="00576B93">
      <w:pPr>
        <w:widowControl w:val="0"/>
        <w:spacing w:line="480" w:lineRule="auto"/>
      </w:pPr>
      <w:r>
        <w:rPr>
          <w:b/>
        </w:rPr>
        <w:tab/>
        <w:t xml:space="preserve">1.  </w:t>
      </w:r>
      <w:r>
        <w:rPr>
          <w:b/>
          <w:u w:val="single"/>
        </w:rPr>
        <w:t>Facts</w:t>
      </w:r>
    </w:p>
    <w:p w:rsidR="00576B93" w:rsidRDefault="00387D67" w:rsidP="00387D67">
      <w:pPr>
        <w:widowControl w:val="0"/>
        <w:spacing w:line="480" w:lineRule="auto"/>
      </w:pPr>
      <w:r>
        <w:tab/>
        <w:t xml:space="preserve">As noted above, on January 14, 2010, the California Supreme Court filed an order, number </w:t>
      </w:r>
      <w:proofErr w:type="spellStart"/>
      <w:r>
        <w:t>S177930</w:t>
      </w:r>
      <w:proofErr w:type="spellEnd"/>
      <w:r>
        <w:t xml:space="preserve"> in which respondent was ordered, among other things, to be actually suspended for three years and until she complied with standard 1.4(c)(ii)</w:t>
      </w:r>
      <w:r>
        <w:rPr>
          <w:rFonts w:eastAsiaTheme="minorEastAsia"/>
          <w:color w:val="000000"/>
        </w:rPr>
        <w:t xml:space="preserve"> and to comply with specified probation conditions.</w:t>
      </w:r>
      <w:r>
        <w:t xml:space="preserve">  The order was effective on February 13, 2010.  The Supreme Court promptly sent respondent a copy of its order upon filing.  Respondent was on actual notice of the Supreme Court’s order and of the probation conditions.</w:t>
      </w:r>
    </w:p>
    <w:p w:rsidR="00653E19" w:rsidRDefault="006E2881" w:rsidP="00576B93">
      <w:pPr>
        <w:widowControl w:val="0"/>
        <w:spacing w:line="480" w:lineRule="auto"/>
      </w:pPr>
      <w:r>
        <w:lastRenderedPageBreak/>
        <w:tab/>
        <w:t>Respondent did not comply with the following probation conditions:</w:t>
      </w:r>
    </w:p>
    <w:p w:rsidR="00653E19" w:rsidRDefault="006E2881" w:rsidP="00653E19">
      <w:pPr>
        <w:widowControl w:val="0"/>
        <w:spacing w:line="480" w:lineRule="auto"/>
      </w:pPr>
      <w:r>
        <w:tab/>
        <w:t xml:space="preserve">1)  </w:t>
      </w:r>
      <w:r w:rsidR="00653E19">
        <w:t>Q</w:t>
      </w:r>
      <w:r w:rsidR="00792102">
        <w:t>uarterly reporting:</w:t>
      </w:r>
      <w:r w:rsidR="00653E19">
        <w:t xml:space="preserve"> </w:t>
      </w:r>
    </w:p>
    <w:p w:rsidR="00653E19" w:rsidRDefault="00653E19" w:rsidP="005261AB">
      <w:pPr>
        <w:widowControl w:val="0"/>
        <w:ind w:left="360" w:right="360"/>
      </w:pPr>
      <w:r>
        <w:t xml:space="preserve">"Respondent must submit written quarterly reports to the Office of Probation no later </w:t>
      </w:r>
    </w:p>
    <w:p w:rsidR="00653E19" w:rsidRDefault="00653E19" w:rsidP="005261AB">
      <w:pPr>
        <w:widowControl w:val="0"/>
        <w:ind w:left="360" w:right="360"/>
      </w:pPr>
      <w:proofErr w:type="gramStart"/>
      <w:r>
        <w:t>than</w:t>
      </w:r>
      <w:proofErr w:type="gramEnd"/>
      <w:r>
        <w:t xml:space="preserve"> each January 10, April 10, July 10 and October 10 of the period of probation. </w:t>
      </w:r>
    </w:p>
    <w:p w:rsidR="00653E19" w:rsidRDefault="00653E19" w:rsidP="005261AB">
      <w:pPr>
        <w:widowControl w:val="0"/>
        <w:ind w:left="360" w:right="360"/>
      </w:pPr>
      <w:r>
        <w:t xml:space="preserve">Under penalty of perjury, respondent must state whether she has complied with the </w:t>
      </w:r>
    </w:p>
    <w:p w:rsidR="00653E19" w:rsidRDefault="00653E19" w:rsidP="005261AB">
      <w:pPr>
        <w:widowControl w:val="0"/>
        <w:ind w:left="360" w:right="360"/>
      </w:pPr>
      <w:r>
        <w:t xml:space="preserve">State Bar Act, the Rules of Professional Conduct and the conditions of probation during </w:t>
      </w:r>
    </w:p>
    <w:p w:rsidR="00653E19" w:rsidRDefault="00653E19" w:rsidP="005261AB">
      <w:pPr>
        <w:widowControl w:val="0"/>
        <w:ind w:left="360" w:right="360"/>
      </w:pPr>
      <w:proofErr w:type="gramStart"/>
      <w:r>
        <w:t>the</w:t>
      </w:r>
      <w:proofErr w:type="gramEnd"/>
      <w:r>
        <w:t xml:space="preserve"> preceding calendar quarter. If the first report will cover less than 30 days, that </w:t>
      </w:r>
    </w:p>
    <w:p w:rsidR="00653E19" w:rsidRDefault="00653E19" w:rsidP="005261AB">
      <w:pPr>
        <w:widowControl w:val="0"/>
        <w:ind w:left="360" w:right="360"/>
      </w:pPr>
      <w:proofErr w:type="gramStart"/>
      <w:r>
        <w:t>report</w:t>
      </w:r>
      <w:proofErr w:type="gramEnd"/>
      <w:r>
        <w:t xml:space="preserve"> must be submitted on the reporting due date for the next calendar quarter and </w:t>
      </w:r>
    </w:p>
    <w:p w:rsidR="00653E19" w:rsidRDefault="00653E19" w:rsidP="005261AB">
      <w:pPr>
        <w:widowControl w:val="0"/>
        <w:ind w:left="360" w:right="360"/>
      </w:pPr>
      <w:proofErr w:type="gramStart"/>
      <w:r>
        <w:t>must</w:t>
      </w:r>
      <w:proofErr w:type="gramEnd"/>
      <w:r>
        <w:t xml:space="preserve"> cover the extended period. In addition to all quarterly reports, respondent must </w:t>
      </w:r>
    </w:p>
    <w:p w:rsidR="00653E19" w:rsidRDefault="00653E19" w:rsidP="005261AB">
      <w:pPr>
        <w:widowControl w:val="0"/>
        <w:ind w:left="360" w:right="360"/>
      </w:pPr>
      <w:proofErr w:type="gramStart"/>
      <w:r>
        <w:t>submit</w:t>
      </w:r>
      <w:proofErr w:type="gramEnd"/>
      <w:r>
        <w:t xml:space="preserve"> a final report, containing the same information required by the quarterly reports. </w:t>
      </w:r>
    </w:p>
    <w:p w:rsidR="00653E19" w:rsidRDefault="00653E19" w:rsidP="005261AB">
      <w:pPr>
        <w:widowControl w:val="0"/>
        <w:ind w:left="360" w:right="360"/>
      </w:pPr>
      <w:r>
        <w:t xml:space="preserve">The final report must be submitted no earlier than 20 days before the last day of the </w:t>
      </w:r>
    </w:p>
    <w:p w:rsidR="00653E19" w:rsidRDefault="00653E19" w:rsidP="005261AB">
      <w:pPr>
        <w:widowControl w:val="0"/>
        <w:spacing w:line="480" w:lineRule="auto"/>
        <w:ind w:left="360" w:right="360"/>
      </w:pPr>
      <w:proofErr w:type="gramStart"/>
      <w:r>
        <w:t>probation</w:t>
      </w:r>
      <w:proofErr w:type="gramEnd"/>
      <w:r>
        <w:t xml:space="preserve"> period and no later t</w:t>
      </w:r>
      <w:r w:rsidR="005261AB">
        <w:t>han the last day of such period.</w:t>
      </w:r>
      <w:r>
        <w:t xml:space="preserve">" </w:t>
      </w:r>
    </w:p>
    <w:p w:rsidR="00553736" w:rsidRDefault="00BC0178" w:rsidP="00653E19">
      <w:pPr>
        <w:widowControl w:val="0"/>
        <w:spacing w:line="480" w:lineRule="auto"/>
      </w:pPr>
      <w:r>
        <w:tab/>
      </w:r>
      <w:r w:rsidR="00653E19">
        <w:t xml:space="preserve">Respondent </w:t>
      </w:r>
      <w:r w:rsidR="00EC3046">
        <w:t>did not</w:t>
      </w:r>
      <w:r w:rsidR="00653E19">
        <w:t xml:space="preserve"> timely submit the quarterly report that was due no later than April 10, 2010</w:t>
      </w:r>
      <w:r w:rsidR="00553736">
        <w:t>; and</w:t>
      </w:r>
    </w:p>
    <w:p w:rsidR="00553736" w:rsidRDefault="00553736" w:rsidP="00653E19">
      <w:pPr>
        <w:widowControl w:val="0"/>
        <w:spacing w:line="480" w:lineRule="auto"/>
      </w:pPr>
      <w:r>
        <w:tab/>
        <w:t xml:space="preserve">2)  </w:t>
      </w:r>
      <w:r w:rsidR="00653E19">
        <w:t>S</w:t>
      </w:r>
      <w:r>
        <w:t>ubstance testing:</w:t>
      </w:r>
    </w:p>
    <w:p w:rsidR="00653E19" w:rsidRDefault="00653E19" w:rsidP="00BC0178">
      <w:pPr>
        <w:widowControl w:val="0"/>
        <w:ind w:left="360" w:right="360"/>
      </w:pPr>
      <w:r>
        <w:t xml:space="preserve">"Respondent must select a licensed medical laboratory approved by the Office of </w:t>
      </w:r>
    </w:p>
    <w:p w:rsidR="00653E19" w:rsidRDefault="00653E19" w:rsidP="00BC0178">
      <w:pPr>
        <w:widowControl w:val="0"/>
        <w:ind w:left="360" w:right="360"/>
      </w:pPr>
      <w:proofErr w:type="gramStart"/>
      <w:r>
        <w:t>Probation.</w:t>
      </w:r>
      <w:proofErr w:type="gramEnd"/>
      <w:r>
        <w:t xml:space="preserve"> </w:t>
      </w:r>
      <w:r w:rsidR="00BC0178">
        <w:t xml:space="preserve"> </w:t>
      </w:r>
      <w:r>
        <w:t xml:space="preserve">Respondent must furnish to the laboratory such blood and/or urine samples </w:t>
      </w:r>
    </w:p>
    <w:p w:rsidR="00653E19" w:rsidRDefault="00653E19" w:rsidP="00BC0178">
      <w:pPr>
        <w:widowControl w:val="0"/>
        <w:ind w:left="360" w:right="360"/>
      </w:pPr>
      <w:proofErr w:type="gramStart"/>
      <w:r>
        <w:t>as</w:t>
      </w:r>
      <w:proofErr w:type="gramEnd"/>
      <w:r>
        <w:t xml:space="preserve"> may be required to show that respondent has abstained from alcohol and/or drugs. </w:t>
      </w:r>
    </w:p>
    <w:p w:rsidR="00653E19" w:rsidRDefault="00653E19" w:rsidP="00BC0178">
      <w:pPr>
        <w:widowControl w:val="0"/>
        <w:ind w:left="360" w:right="360"/>
      </w:pPr>
      <w:r>
        <w:t xml:space="preserve">The samples must be furnished to the laboratory in such a manner as may be specified </w:t>
      </w:r>
    </w:p>
    <w:p w:rsidR="00653E19" w:rsidRDefault="00653E19" w:rsidP="00BC0178">
      <w:pPr>
        <w:widowControl w:val="0"/>
        <w:ind w:left="360" w:right="360"/>
      </w:pPr>
      <w:proofErr w:type="gramStart"/>
      <w:r>
        <w:t>by</w:t>
      </w:r>
      <w:proofErr w:type="gramEnd"/>
      <w:r>
        <w:t xml:space="preserve"> the laboratory to ensure specimen integrity. Respondent must cause the laboratory </w:t>
      </w:r>
    </w:p>
    <w:p w:rsidR="00653E19" w:rsidRDefault="00653E19" w:rsidP="00BC0178">
      <w:pPr>
        <w:widowControl w:val="0"/>
        <w:ind w:left="360" w:right="360"/>
      </w:pPr>
      <w:proofErr w:type="gramStart"/>
      <w:r>
        <w:t>to</w:t>
      </w:r>
      <w:proofErr w:type="gramEnd"/>
      <w:r>
        <w:t xml:space="preserve"> provide to the Offic</w:t>
      </w:r>
      <w:r w:rsidR="00BC0178">
        <w:t>e</w:t>
      </w:r>
      <w:r>
        <w:t xml:space="preserve"> of Probation, at respondent’s expense, a screening report on or </w:t>
      </w:r>
    </w:p>
    <w:p w:rsidR="00653E19" w:rsidRDefault="00653E19" w:rsidP="00BC0178">
      <w:pPr>
        <w:widowControl w:val="0"/>
        <w:ind w:left="360" w:right="360"/>
      </w:pPr>
      <w:proofErr w:type="gramStart"/>
      <w:r>
        <w:t>before</w:t>
      </w:r>
      <w:proofErr w:type="gramEnd"/>
      <w:r>
        <w:t xml:space="preserve"> the 10th day of each month of the probation period, containing an analysis of </w:t>
      </w:r>
    </w:p>
    <w:p w:rsidR="00653E19" w:rsidRDefault="00653E19" w:rsidP="00BC0178">
      <w:pPr>
        <w:widowControl w:val="0"/>
        <w:ind w:left="360" w:right="360"/>
      </w:pPr>
      <w:proofErr w:type="gramStart"/>
      <w:r>
        <w:t>respondent’s</w:t>
      </w:r>
      <w:proofErr w:type="gramEnd"/>
      <w:r>
        <w:t xml:space="preserve"> blood and/or urine obtained not more than 10 days earlier</w:t>
      </w:r>
      <w:r w:rsidR="00BC0178">
        <w:t>.</w:t>
      </w:r>
      <w:r>
        <w:t xml:space="preserve">" </w:t>
      </w:r>
    </w:p>
    <w:p w:rsidR="00653E19" w:rsidRDefault="00653E19" w:rsidP="00653E19">
      <w:pPr>
        <w:widowControl w:val="0"/>
        <w:spacing w:line="480" w:lineRule="auto"/>
      </w:pPr>
    </w:p>
    <w:p w:rsidR="00653E19" w:rsidRDefault="00BC0178" w:rsidP="00BC0178">
      <w:pPr>
        <w:widowControl w:val="0"/>
        <w:spacing w:line="480" w:lineRule="auto"/>
      </w:pPr>
      <w:r>
        <w:tab/>
        <w:t xml:space="preserve">Respondent did not </w:t>
      </w:r>
      <w:r w:rsidR="00653E19">
        <w:t>select a licensed medical laboratory</w:t>
      </w:r>
      <w:r>
        <w:t xml:space="preserve"> or</w:t>
      </w:r>
      <w:r w:rsidR="00653E19">
        <w:t xml:space="preserve"> </w:t>
      </w:r>
      <w:r>
        <w:t xml:space="preserve">timely </w:t>
      </w:r>
      <w:r w:rsidR="00653E19">
        <w:t xml:space="preserve">cause screening reports to be submitted to the Office of Probation on or before </w:t>
      </w:r>
      <w:r>
        <w:t>the tenth of March,</w:t>
      </w:r>
      <w:r w:rsidR="00653E19">
        <w:t xml:space="preserve"> April, May and June 2010. </w:t>
      </w:r>
    </w:p>
    <w:p w:rsidR="00653E19" w:rsidRDefault="003B2AE3" w:rsidP="003B2AE3">
      <w:pPr>
        <w:widowControl w:val="0"/>
        <w:spacing w:line="480" w:lineRule="auto"/>
      </w:pPr>
      <w:r>
        <w:tab/>
        <w:t>R</w:t>
      </w:r>
      <w:r w:rsidR="00653E19">
        <w:t>espondent was fully aware of her duty to comply with the disciplinary order. Th</w:t>
      </w:r>
      <w:r>
        <w:t>e Office of Probation notified her</w:t>
      </w:r>
      <w:r w:rsidR="00653E19">
        <w:t xml:space="preserve"> of her duty to comply with the disciplinary order by letters dated February 10 and May 18, 2010. </w:t>
      </w:r>
      <w:r>
        <w:t xml:space="preserve"> </w:t>
      </w:r>
      <w:r w:rsidR="00653E19">
        <w:t>Respondent received both letters</w:t>
      </w:r>
      <w:r>
        <w:t xml:space="preserve"> but, as of July 16, 2010, </w:t>
      </w:r>
      <w:r w:rsidR="00653E19">
        <w:t>has not filed her April 10 quarterly report</w:t>
      </w:r>
      <w:r>
        <w:t xml:space="preserve"> or</w:t>
      </w:r>
      <w:r w:rsidR="00653E19">
        <w:t xml:space="preserve"> caused any screening reports to be submitted to the Office of Probation.</w:t>
      </w:r>
    </w:p>
    <w:p w:rsidR="00FE01C7" w:rsidRDefault="00FE01C7" w:rsidP="00576B93">
      <w:pPr>
        <w:widowControl w:val="0"/>
        <w:spacing w:line="480" w:lineRule="auto"/>
      </w:pPr>
    </w:p>
    <w:p w:rsidR="00576B93" w:rsidRDefault="00576B93" w:rsidP="00576B93">
      <w:pPr>
        <w:widowControl w:val="0"/>
        <w:spacing w:line="480" w:lineRule="auto"/>
      </w:pPr>
      <w:r>
        <w:rPr>
          <w:b/>
        </w:rPr>
        <w:lastRenderedPageBreak/>
        <w:tab/>
        <w:t xml:space="preserve">2.  </w:t>
      </w:r>
      <w:r>
        <w:rPr>
          <w:b/>
          <w:u w:val="single"/>
        </w:rPr>
        <w:t>Conclusion of Law</w:t>
      </w:r>
    </w:p>
    <w:p w:rsidR="00C77E59" w:rsidRPr="007C77A2" w:rsidRDefault="00C77E59" w:rsidP="002124F3">
      <w:pPr>
        <w:spacing w:line="480" w:lineRule="auto"/>
        <w:ind w:firstLine="720"/>
      </w:pPr>
      <w:r w:rsidRPr="007C77A2">
        <w:t xml:space="preserve">Section 6068, subdivision (k) requires an attorney to comply with all conditions attached to any disciplinary probation, including a probation imposed with the concurrence of the attorney.  </w:t>
      </w:r>
    </w:p>
    <w:p w:rsidR="00C77E59" w:rsidRPr="007C77A2" w:rsidRDefault="00C77E59" w:rsidP="002124F3">
      <w:pPr>
        <w:widowControl w:val="0"/>
        <w:spacing w:line="480" w:lineRule="auto"/>
        <w:rPr>
          <w:b/>
          <w:u w:val="single"/>
        </w:rPr>
      </w:pPr>
      <w:r w:rsidRPr="007C77A2">
        <w:tab/>
        <w:t xml:space="preserve">By </w:t>
      </w:r>
      <w:r w:rsidR="0010150C">
        <w:t>not filing her April 2010 quarterly report or causing any lab screening reports to be filed with the OP</w:t>
      </w:r>
      <w:r w:rsidRPr="007C77A2">
        <w:t xml:space="preserve"> </w:t>
      </w:r>
      <w:r w:rsidR="0010150C">
        <w:t>between March and June 2010</w:t>
      </w:r>
      <w:r w:rsidRPr="007C77A2">
        <w:t>, respondent did not comply with disciplinary probation conditions in wilful violation of section 6068, subdivision (k).</w:t>
      </w:r>
    </w:p>
    <w:p w:rsidR="00FE01C7" w:rsidRDefault="00FE01C7" w:rsidP="00CF0C3A">
      <w:pPr>
        <w:widowControl w:val="0"/>
        <w:spacing w:line="480" w:lineRule="auto"/>
        <w:jc w:val="center"/>
        <w:rPr>
          <w:b/>
        </w:rPr>
      </w:pPr>
    </w:p>
    <w:p w:rsidR="00CF0C3A" w:rsidRDefault="00CF0C3A" w:rsidP="00CF0C3A">
      <w:pPr>
        <w:widowControl w:val="0"/>
        <w:spacing w:line="480" w:lineRule="auto"/>
        <w:jc w:val="center"/>
      </w:pPr>
      <w:r>
        <w:rPr>
          <w:b/>
        </w:rPr>
        <w:t>IV</w:t>
      </w:r>
      <w:proofErr w:type="gramStart"/>
      <w:r>
        <w:rPr>
          <w:b/>
        </w:rPr>
        <w:t xml:space="preserve">.  </w:t>
      </w:r>
      <w:r>
        <w:rPr>
          <w:b/>
          <w:u w:val="single"/>
        </w:rPr>
        <w:t>FINDINGS</w:t>
      </w:r>
      <w:proofErr w:type="gramEnd"/>
      <w:r>
        <w:rPr>
          <w:b/>
          <w:u w:val="single"/>
        </w:rPr>
        <w:t xml:space="preserve"> AND CONCLUSIONS AS TO AGGRAVATING CIRCUMSTANCES</w:t>
      </w:r>
    </w:p>
    <w:p w:rsidR="00CF0C3A" w:rsidRDefault="00CF0C3A" w:rsidP="00CF0C3A">
      <w:pPr>
        <w:widowControl w:val="0"/>
        <w:spacing w:line="480" w:lineRule="auto"/>
      </w:pPr>
      <w:r>
        <w:tab/>
        <w:t xml:space="preserve">It is the prosecution’s burden to establish aggravating circumstances by clear and convincing evidence.  </w:t>
      </w:r>
      <w:proofErr w:type="gramStart"/>
      <w:r>
        <w:t>(</w:t>
      </w:r>
      <w:r w:rsidR="00C83087">
        <w:t>S</w:t>
      </w:r>
      <w:r>
        <w:t>td. 1.2(b).)</w:t>
      </w:r>
      <w:proofErr w:type="gramEnd"/>
    </w:p>
    <w:p w:rsidR="00880B50" w:rsidRDefault="00CF0C3A" w:rsidP="00391494">
      <w:pPr>
        <w:autoSpaceDE w:val="0"/>
        <w:autoSpaceDN w:val="0"/>
        <w:adjustRightInd w:val="0"/>
        <w:spacing w:line="480" w:lineRule="auto"/>
      </w:pPr>
      <w:r>
        <w:tab/>
        <w:t>Respondent’s prior discipline record is an aggravating circumstance.  (Std. 1.2(b</w:t>
      </w:r>
      <w:proofErr w:type="gramStart"/>
      <w:r>
        <w:t>)(</w:t>
      </w:r>
      <w:proofErr w:type="gramEnd"/>
      <w:r>
        <w:t xml:space="preserve">i).)  As previously discussed, in </w:t>
      </w:r>
      <w:proofErr w:type="spellStart"/>
      <w:r w:rsidR="00880B50">
        <w:t>S177930</w:t>
      </w:r>
      <w:proofErr w:type="spellEnd"/>
      <w:r>
        <w:t xml:space="preserve">, the Supreme Court imposed discipline consisting of </w:t>
      </w:r>
      <w:r w:rsidR="00880B50">
        <w:t>four years’ stayed suspension; five years’ probation on conditions including actual suspension for three years and until she complied with standard 1.4(c)(ii)</w:t>
      </w:r>
      <w:r>
        <w:t xml:space="preserve">, among other things.  In that matter, respondent </w:t>
      </w:r>
      <w:r w:rsidR="00DB3992">
        <w:t>and the State Bar stipulated to</w:t>
      </w:r>
      <w:r w:rsidR="00391494">
        <w:t xml:space="preserve">: </w:t>
      </w:r>
      <w:r w:rsidR="00DB3992">
        <w:t xml:space="preserve"> </w:t>
      </w:r>
      <w:r w:rsidR="00391494">
        <w:t>(1) three felony and one misdemeanor convictions involving obtaining controlled substance by fraud and driving under the influence, which did not involve moral turpitude;  (2) professional misconduct in three client matters, including not obtaining informed written consent, not depositing funds in client trust account, obtaining an illegal fee, not communicating with a client, not performing services competently and not promptly refunding unearned fees; and (3) unauthorized practice of law.</w:t>
      </w:r>
      <w:r>
        <w:t xml:space="preserve">  </w:t>
      </w:r>
      <w:r w:rsidR="0032205B">
        <w:t xml:space="preserve">Multiple acts of misconduct </w:t>
      </w:r>
      <w:proofErr w:type="gramStart"/>
      <w:r w:rsidR="0032205B">
        <w:t>was</w:t>
      </w:r>
      <w:proofErr w:type="gramEnd"/>
      <w:r w:rsidR="0032205B">
        <w:t xml:space="preserve"> the aggravating circumstance.  Mitigation included no prior disciplinary record; candor and cooperation; and prejudicial delay in prosecution of the matter.</w:t>
      </w:r>
    </w:p>
    <w:p w:rsidR="00DB03CE" w:rsidRPr="007D703D" w:rsidRDefault="00DB03CE" w:rsidP="00DB03CE">
      <w:pPr>
        <w:spacing w:line="480" w:lineRule="auto"/>
        <w:ind w:firstLine="720"/>
      </w:pPr>
      <w:r w:rsidRPr="007D703D">
        <w:lastRenderedPageBreak/>
        <w:t>Respondent significantly harmed the administration of justice as his failure to comply with the conditions of h</w:t>
      </w:r>
      <w:r>
        <w:t>er</w:t>
      </w:r>
      <w:r w:rsidRPr="007D703D">
        <w:t xml:space="preserve"> probation made it more much difficult for the State Bar to appropriately monitor h</w:t>
      </w:r>
      <w:r>
        <w:t>er</w:t>
      </w:r>
      <w:r w:rsidRPr="007D703D">
        <w:t xml:space="preserve"> in seeking to insure the protection of the public and the courts.  (Std. 1.2(b</w:t>
      </w:r>
      <w:proofErr w:type="gramStart"/>
      <w:r w:rsidRPr="007D703D">
        <w:t>)(</w:t>
      </w:r>
      <w:proofErr w:type="gramEnd"/>
      <w:r w:rsidRPr="007D703D">
        <w:t xml:space="preserve">iv).)  </w:t>
      </w:r>
    </w:p>
    <w:p w:rsidR="00CF0C3A" w:rsidRDefault="00CF0C3A" w:rsidP="00DB03CE">
      <w:pPr>
        <w:widowControl w:val="0"/>
        <w:spacing w:line="480" w:lineRule="auto"/>
      </w:pPr>
      <w:r>
        <w:tab/>
        <w:t xml:space="preserve">Respondent demonstrated indifference toward rectification of or atonement for the consequences of </w:t>
      </w:r>
      <w:r w:rsidR="006142E5">
        <w:t>her</w:t>
      </w:r>
      <w:r>
        <w:t xml:space="preserve"> misconduct by not complying with rule 9.20(c) </w:t>
      </w:r>
      <w:r w:rsidR="000B31B7">
        <w:t xml:space="preserve">or by filing the quarterly or lab screening reports even after being reminded by the OP to do so or after the </w:t>
      </w:r>
      <w:proofErr w:type="spellStart"/>
      <w:r w:rsidR="000B31B7">
        <w:t>NDCs</w:t>
      </w:r>
      <w:proofErr w:type="spellEnd"/>
      <w:r w:rsidR="000B31B7">
        <w:t xml:space="preserve"> in the instant proceeding were filed</w:t>
      </w:r>
      <w:r>
        <w:t>.  (</w:t>
      </w:r>
      <w:proofErr w:type="gramStart"/>
      <w:r>
        <w:t>Std.1.2(</w:t>
      </w:r>
      <w:proofErr w:type="gramEnd"/>
      <w:r>
        <w:t>b)(v).)</w:t>
      </w:r>
    </w:p>
    <w:p w:rsidR="00CF0C3A" w:rsidRDefault="00CF0C3A" w:rsidP="00CF0C3A">
      <w:pPr>
        <w:widowControl w:val="0"/>
        <w:spacing w:line="480" w:lineRule="auto"/>
      </w:pPr>
      <w:r>
        <w:tab/>
        <w:t>Respondent's failure to participate in proceedings prior to the entry of default is also an aggravating factor. (Std. 1.2(b</w:t>
      </w:r>
      <w:proofErr w:type="gramStart"/>
      <w:r>
        <w:t>)(</w:t>
      </w:r>
      <w:proofErr w:type="gramEnd"/>
      <w:r>
        <w:t xml:space="preserve">vi).)  </w:t>
      </w:r>
      <w:r w:rsidR="006142E5">
        <w:t>She</w:t>
      </w:r>
      <w:r>
        <w:t xml:space="preserve"> has demonstrated </w:t>
      </w:r>
      <w:r w:rsidR="006142E5">
        <w:t>her</w:t>
      </w:r>
      <w:r>
        <w:t xml:space="preserve"> contemptuous attitude toward disciplinary proceedings as well as </w:t>
      </w:r>
      <w:r w:rsidR="006142E5">
        <w:t>her</w:t>
      </w:r>
      <w:r>
        <w:t xml:space="preserve"> failure to comprehend the duty of an officer of the court to participate therein, a serious aggravating factor.  (</w:t>
      </w:r>
      <w:r>
        <w:rPr>
          <w:i/>
        </w:rPr>
        <w:t xml:space="preserve">In the Matter of </w:t>
      </w:r>
      <w:proofErr w:type="spellStart"/>
      <w:r>
        <w:rPr>
          <w:i/>
        </w:rPr>
        <w:t>Stansbury</w:t>
      </w:r>
      <w:proofErr w:type="spellEnd"/>
      <w:r>
        <w:t xml:space="preserve"> (Review Dept. 2000) 4 Cal. </w:t>
      </w:r>
      <w:proofErr w:type="gramStart"/>
      <w:r>
        <w:t>State</w:t>
      </w:r>
      <w:proofErr w:type="gramEnd"/>
      <w:r>
        <w:t xml:space="preserve"> Bar Ct. Rptr. 103, 109-110.)</w:t>
      </w:r>
    </w:p>
    <w:p w:rsidR="00CF0C3A" w:rsidRDefault="00CF0C3A" w:rsidP="00CF0C3A">
      <w:pPr>
        <w:widowControl w:val="0"/>
        <w:tabs>
          <w:tab w:val="center" w:pos="4680"/>
        </w:tabs>
        <w:spacing w:line="480" w:lineRule="auto"/>
      </w:pPr>
      <w:r>
        <w:tab/>
      </w:r>
      <w:r>
        <w:rPr>
          <w:b/>
        </w:rPr>
        <w:t xml:space="preserve">V.  </w:t>
      </w:r>
      <w:r>
        <w:rPr>
          <w:b/>
          <w:u w:val="single"/>
        </w:rPr>
        <w:t>FINDINGS AND CONCLUSIONS AS TO MITIGATING CIRCUMSTANCES</w:t>
      </w:r>
    </w:p>
    <w:p w:rsidR="00CF0C3A" w:rsidRDefault="00CF0C3A" w:rsidP="00CF0C3A">
      <w:pPr>
        <w:widowControl w:val="0"/>
        <w:spacing w:line="480" w:lineRule="auto"/>
      </w:pPr>
      <w:r>
        <w:tab/>
        <w:t>Respondent did not participate in these proceedings or present any mitigating circumstances pursuant to standard 1.2(e).  Since respondent bears the burden of establishing mitigation by clear and convincing evidence, the court has no basis for finding mitigating factors.</w:t>
      </w:r>
    </w:p>
    <w:p w:rsidR="00CF0C3A" w:rsidRDefault="00CF0C3A" w:rsidP="00CF0C3A">
      <w:pPr>
        <w:widowControl w:val="0"/>
        <w:tabs>
          <w:tab w:val="center" w:pos="4680"/>
        </w:tabs>
        <w:spacing w:line="480" w:lineRule="auto"/>
      </w:pPr>
      <w:r>
        <w:tab/>
      </w:r>
      <w:r>
        <w:rPr>
          <w:b/>
        </w:rPr>
        <w:t>VI</w:t>
      </w:r>
      <w:proofErr w:type="gramStart"/>
      <w:r>
        <w:rPr>
          <w:b/>
        </w:rPr>
        <w:t xml:space="preserve">.  </w:t>
      </w:r>
      <w:r>
        <w:rPr>
          <w:b/>
          <w:u w:val="single"/>
        </w:rPr>
        <w:t>LEVEL</w:t>
      </w:r>
      <w:proofErr w:type="gramEnd"/>
      <w:r>
        <w:rPr>
          <w:b/>
          <w:u w:val="single"/>
        </w:rPr>
        <w:t xml:space="preserve"> OF DISCIPLINE</w:t>
      </w:r>
    </w:p>
    <w:p w:rsidR="00CF0C3A" w:rsidRDefault="00CF0C3A" w:rsidP="00CF0C3A">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BE2D7E" w:rsidRDefault="00BE2D7E" w:rsidP="00BE2D7E">
      <w:pPr>
        <w:widowControl w:val="0"/>
        <w:spacing w:line="480" w:lineRule="auto"/>
      </w:pPr>
      <w:r>
        <w:tab/>
        <w:t xml:space="preserve">Standard 1.6 provides that the appropriate sanction for the misconduct found must be balanced with any mitigating or aggravating circumstances, with due regard for the purposes of </w:t>
      </w:r>
      <w:r>
        <w:lastRenderedPageBreak/>
        <w:t xml:space="preserve">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p>
    <w:p w:rsidR="00013770" w:rsidRDefault="00BE2D7E" w:rsidP="00BE2D7E">
      <w:pPr>
        <w:widowControl w:val="0"/>
        <w:spacing w:line="480" w:lineRule="auto"/>
      </w:pPr>
      <w:r>
        <w:tab/>
        <w:t>Standard</w:t>
      </w:r>
      <w:r w:rsidR="00013770">
        <w:t xml:space="preserve"> 2.6</w:t>
      </w:r>
      <w:r>
        <w:t xml:space="preserve"> appl</w:t>
      </w:r>
      <w:r w:rsidR="00013770">
        <w:t>ies</w:t>
      </w:r>
      <w:r>
        <w:t xml:space="preserve"> in this matter</w:t>
      </w:r>
      <w:r w:rsidR="00F31FCA">
        <w:t>.  It</w:t>
      </w:r>
      <w:r w:rsidR="00F31FCA" w:rsidRPr="00F70EA2">
        <w:rPr>
          <w:rFonts w:eastAsiaTheme="minorEastAsia"/>
        </w:rPr>
        <w:t xml:space="preserve"> recommends suspension or disbarment depending on the gravity of the offense or harm, if any to the victim, with due regard to the purposes of imposing discipline.</w:t>
      </w:r>
      <w:r w:rsidR="00F31FCA">
        <w:t xml:space="preserve"> </w:t>
      </w:r>
    </w:p>
    <w:p w:rsidR="00BE2D7E" w:rsidRDefault="00BE2D7E" w:rsidP="00BE2D7E">
      <w:pPr>
        <w:widowControl w:val="0"/>
        <w:spacing w:line="480" w:lineRule="auto"/>
      </w:pPr>
      <w:r>
        <w:tab/>
        <w:t xml:space="preserve">The Supreme Court gives the standards “great weight” and will reject a recommendation consistent with the standards only where the court entertains “grave doubts”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p>
    <w:p w:rsidR="00BE2D7E" w:rsidRDefault="00BE2D7E" w:rsidP="00BE2D7E">
      <w:pPr>
        <w:widowControl w:val="0"/>
        <w:spacing w:line="480" w:lineRule="auto"/>
      </w:pPr>
      <w:r>
        <w:tab/>
        <w:t xml:space="preserve">Respondent has been found culpable of </w:t>
      </w:r>
      <w:r w:rsidR="00F31FCA">
        <w:t xml:space="preserve">noncompliance with an order of the Supreme Court and noncompliance with probation conditions.  </w:t>
      </w:r>
    </w:p>
    <w:p w:rsidR="00BE2D7E" w:rsidRDefault="00BE2D7E" w:rsidP="00BE2D7E">
      <w:pPr>
        <w:widowControl w:val="0"/>
        <w:spacing w:line="480" w:lineRule="auto"/>
      </w:pPr>
      <w:r>
        <w:tab/>
        <w:t>The State Bar recommends disbarment.  The court agrees.</w:t>
      </w:r>
    </w:p>
    <w:p w:rsidR="00CF0C3A" w:rsidRDefault="00CF0C3A" w:rsidP="00CF0C3A">
      <w:pPr>
        <w:widowControl w:val="0"/>
        <w:spacing w:line="480" w:lineRule="auto"/>
      </w:pPr>
      <w:r>
        <w:tab/>
        <w:t xml:space="preserve">Respondent's wilful failure to comply with rule 9.20(c) is extremely serious misconduct for which disbarment is generally considered the appropriate sanction.  </w:t>
      </w:r>
      <w:proofErr w:type="gramStart"/>
      <w:r>
        <w:t>(</w:t>
      </w:r>
      <w:r>
        <w:rPr>
          <w:i/>
        </w:rPr>
        <w:t>Bercovich v. State Bar</w:t>
      </w:r>
      <w:r>
        <w:t xml:space="preserve"> (1990) 50 Cal.3d 116,131; rule 9.20(d).)</w:t>
      </w:r>
      <w:proofErr w:type="gramEnd"/>
      <w:r>
        <w:t xml:space="preserve">  Disbarment has been consistently imposed by the Supreme Court as the sanction for noncompliance with rule 9.20.  (</w:t>
      </w:r>
      <w:r>
        <w:rPr>
          <w:i/>
        </w:rPr>
        <w:t>Bercovich v. State Bar</w:t>
      </w:r>
      <w:r>
        <w:t xml:space="preserve">, </w:t>
      </w:r>
      <w:r>
        <w:rPr>
          <w:i/>
        </w:rPr>
        <w:t>supra</w:t>
      </w:r>
      <w:r>
        <w:t xml:space="preserve">, 50 Cal.3d at p. 131; </w:t>
      </w:r>
      <w:r>
        <w:rPr>
          <w:i/>
        </w:rPr>
        <w:t>Lydon v. State Bar</w:t>
      </w:r>
      <w:r>
        <w:t xml:space="preserve">, </w:t>
      </w:r>
      <w:r>
        <w:rPr>
          <w:i/>
        </w:rPr>
        <w:t>supra</w:t>
      </w:r>
      <w:r>
        <w:t xml:space="preserve">, 45 Cal.3d at p. 1188; </w:t>
      </w:r>
      <w:r>
        <w:rPr>
          <w:i/>
        </w:rPr>
        <w:t>Powers v. State Bar</w:t>
      </w:r>
      <w:r>
        <w:t xml:space="preserve">, </w:t>
      </w:r>
      <w:r>
        <w:rPr>
          <w:i/>
        </w:rPr>
        <w:t>supra</w:t>
      </w:r>
      <w:r>
        <w:t>, 44 Cal.3d at p. 342.)</w:t>
      </w:r>
    </w:p>
    <w:p w:rsidR="00CF0C3A" w:rsidRDefault="00CF0C3A" w:rsidP="00CF0C3A">
      <w:pPr>
        <w:widowControl w:val="0"/>
        <w:spacing w:line="480" w:lineRule="auto"/>
      </w:pPr>
      <w:r>
        <w:tab/>
        <w:t xml:space="preserve">Respondent has demonstrated an unwillingness to comply with the professional obligations and rules of court imposed on California attorneys although </w:t>
      </w:r>
      <w:r w:rsidR="006142E5">
        <w:t>she</w:t>
      </w:r>
      <w:r>
        <w:t xml:space="preserve"> has been given </w:t>
      </w:r>
      <w:proofErr w:type="gramStart"/>
      <w:r>
        <w:t>the  opportunity</w:t>
      </w:r>
      <w:proofErr w:type="gramEnd"/>
      <w:r>
        <w:t xml:space="preserve"> to do so.  </w:t>
      </w:r>
      <w:r w:rsidR="006142E5">
        <w:t>She</w:t>
      </w:r>
      <w:r>
        <w:t xml:space="preserve"> did not participate in this proceeding and d</w:t>
      </w:r>
      <w:r w:rsidR="00C07249">
        <w:t xml:space="preserve">id not comply with rule </w:t>
      </w:r>
      <w:r w:rsidR="00C07249">
        <w:lastRenderedPageBreak/>
        <w:t>9.20(c) or with probation conditions</w:t>
      </w:r>
      <w:r w:rsidR="00F243C9">
        <w:t>.</w:t>
      </w:r>
      <w:r>
        <w:t xml:space="preserve">  More importantly, respondent's noncompliance with rule 9.20 undermines its prophylactic function in ensuring that all concerned parties learn about an attorney's suspension from the practice of law.  </w:t>
      </w:r>
      <w:proofErr w:type="gramStart"/>
      <w:r>
        <w:t>(</w:t>
      </w:r>
      <w:r>
        <w:rPr>
          <w:i/>
        </w:rPr>
        <w:t>Lydon v. State Bar</w:t>
      </w:r>
      <w:r>
        <w:t xml:space="preserve">, </w:t>
      </w:r>
      <w:r>
        <w:rPr>
          <w:i/>
        </w:rPr>
        <w:t>supra</w:t>
      </w:r>
      <w:r>
        <w:t>, 45 Cal.3d at p. 1187.)</w:t>
      </w:r>
      <w:proofErr w:type="gramEnd"/>
    </w:p>
    <w:p w:rsidR="00CF0C3A" w:rsidRDefault="00CF0C3A" w:rsidP="00CF0C3A">
      <w:pPr>
        <w:widowControl w:val="0"/>
        <w:spacing w:line="480" w:lineRule="auto"/>
      </w:pPr>
      <w:r>
        <w:tab/>
        <w:t>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w:t>
      </w:r>
      <w:r w:rsidR="00C07249">
        <w:t>er</w:t>
      </w:r>
      <w:r>
        <w:t xml:space="preserve"> unexplained wilful disobedience of the Supreme Court's order.</w:t>
      </w:r>
    </w:p>
    <w:p w:rsidR="00CF0C3A" w:rsidRDefault="00CF0C3A" w:rsidP="00CF0C3A">
      <w:pPr>
        <w:widowControl w:val="0"/>
        <w:tabs>
          <w:tab w:val="center" w:pos="4680"/>
        </w:tabs>
        <w:spacing w:line="480" w:lineRule="auto"/>
      </w:pPr>
      <w:r>
        <w:tab/>
      </w:r>
      <w:r>
        <w:rPr>
          <w:b/>
        </w:rPr>
        <w:t>VII</w:t>
      </w:r>
      <w:proofErr w:type="gramStart"/>
      <w:r>
        <w:rPr>
          <w:b/>
        </w:rPr>
        <w:t xml:space="preserve">.  </w:t>
      </w:r>
      <w:r>
        <w:rPr>
          <w:b/>
          <w:u w:val="single"/>
        </w:rPr>
        <w:t>DISCIPLINE</w:t>
      </w:r>
      <w:proofErr w:type="gramEnd"/>
      <w:r>
        <w:rPr>
          <w:b/>
          <w:u w:val="single"/>
        </w:rPr>
        <w:t xml:space="preserve"> RECOMMENDATION</w:t>
      </w:r>
    </w:p>
    <w:p w:rsidR="00CF0C3A" w:rsidRDefault="00CF0C3A" w:rsidP="00CF0C3A">
      <w:pPr>
        <w:widowControl w:val="0"/>
        <w:spacing w:line="480" w:lineRule="auto"/>
      </w:pPr>
      <w:r>
        <w:tab/>
        <w:t>It is hereby recommended that respondent</w:t>
      </w:r>
      <w:r w:rsidR="009D7066">
        <w:t xml:space="preserve"> Colleen Marie Quinn</w:t>
      </w:r>
      <w:r>
        <w:t xml:space="preserve"> be disbarred from the practice of law in the State of California and that </w:t>
      </w:r>
      <w:r w:rsidR="006142E5">
        <w:t>her</w:t>
      </w:r>
      <w:r>
        <w:t xml:space="preserve"> name be stricken from the rolls of attorneys in this state.</w:t>
      </w:r>
    </w:p>
    <w:p w:rsidR="00CF0C3A" w:rsidRDefault="00CF0C3A" w:rsidP="00CF0C3A">
      <w:pPr>
        <w:widowControl w:val="0"/>
        <w:spacing w:line="480" w:lineRule="auto"/>
      </w:pPr>
      <w:r>
        <w:tab/>
        <w:t xml:space="preserve">It is also recommended that the Supreme Court order respondent to comply with rule 9.20(a) of the California Rules of Court within 30 calendar days of the effective date of the Supreme Court order in the present proceeding, and to file the affidavit provided for in rule 9.20(c) within 40 days of the effective date of the order showing </w:t>
      </w:r>
      <w:r w:rsidR="006142E5">
        <w:t>her</w:t>
      </w:r>
      <w:r>
        <w:t xml:space="preserve"> compliance with said order.</w:t>
      </w:r>
    </w:p>
    <w:p w:rsidR="00CF0C3A" w:rsidRDefault="00CF0C3A" w:rsidP="00CF0C3A">
      <w:pPr>
        <w:widowControl w:val="0"/>
        <w:tabs>
          <w:tab w:val="center" w:pos="4680"/>
        </w:tabs>
        <w:spacing w:line="480" w:lineRule="auto"/>
      </w:pPr>
      <w:r>
        <w:tab/>
      </w:r>
      <w:r>
        <w:rPr>
          <w:b/>
        </w:rPr>
        <w:t>VIII</w:t>
      </w:r>
      <w:proofErr w:type="gramStart"/>
      <w:r>
        <w:rPr>
          <w:b/>
        </w:rPr>
        <w:t xml:space="preserve">.  </w:t>
      </w:r>
      <w:r>
        <w:rPr>
          <w:b/>
          <w:u w:val="single"/>
        </w:rPr>
        <w:t>COSTS</w:t>
      </w:r>
      <w:proofErr w:type="gramEnd"/>
    </w:p>
    <w:p w:rsidR="00CF0C3A" w:rsidRDefault="00CF0C3A" w:rsidP="00CF0C3A">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CF0C3A" w:rsidRDefault="00CF0C3A" w:rsidP="00CF0C3A">
      <w:pPr>
        <w:widowControl w:val="0"/>
        <w:tabs>
          <w:tab w:val="center" w:pos="4680"/>
        </w:tabs>
        <w:spacing w:line="480" w:lineRule="auto"/>
      </w:pPr>
      <w:r>
        <w:tab/>
      </w:r>
      <w:r>
        <w:rPr>
          <w:b/>
        </w:rPr>
        <w:t>IX</w:t>
      </w:r>
      <w:proofErr w:type="gramStart"/>
      <w:r>
        <w:rPr>
          <w:b/>
        </w:rPr>
        <w:t xml:space="preserve">.  </w:t>
      </w:r>
      <w:r>
        <w:rPr>
          <w:b/>
          <w:u w:val="single"/>
        </w:rPr>
        <w:t>ORDER</w:t>
      </w:r>
      <w:proofErr w:type="gramEnd"/>
      <w:r>
        <w:rPr>
          <w:b/>
          <w:u w:val="single"/>
        </w:rPr>
        <w:t xml:space="preserve"> REGARDING INACTIVE ENROLLMENT</w:t>
      </w:r>
    </w:p>
    <w:p w:rsidR="00CF0C3A" w:rsidRDefault="00CF0C3A" w:rsidP="00CF0C3A">
      <w:pPr>
        <w:widowControl w:val="0"/>
        <w:spacing w:line="480" w:lineRule="auto"/>
      </w:pPr>
      <w:r>
        <w:tab/>
        <w:t>It is ordered that respondent be transferred to involuntary inactive enrollment status pursuant to section 6007, subdivision (c</w:t>
      </w:r>
      <w:proofErr w:type="gramStart"/>
      <w:r>
        <w:t>)(</w:t>
      </w:r>
      <w:proofErr w:type="gramEnd"/>
      <w:r>
        <w:t xml:space="preserve">4).  The inactive enrollment shall become effective three days from the date of service of this order and shall terminate upon the effective date of the </w:t>
      </w:r>
      <w:r>
        <w:lastRenderedPageBreak/>
        <w:t xml:space="preserve">Supreme Court's order imposing discipline herein or as otherwise ordered by the Supreme Court pursuant to its plenary jurisdiction.   </w:t>
      </w:r>
    </w:p>
    <w:p w:rsidR="00CF0C3A" w:rsidRDefault="00CF0C3A" w:rsidP="00CF0C3A"/>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1C75D0">
                <w:rPr>
                  <w:noProof/>
                </w:rPr>
                <w:t>December _____, 2010</w:t>
              </w:r>
            </w:fldSimple>
          </w:p>
        </w:tc>
        <w:tc>
          <w:tcPr>
            <w:tcW w:w="4565" w:type="dxa"/>
            <w:tcBorders>
              <w:top w:val="single" w:sz="4" w:space="0" w:color="auto"/>
              <w:bottom w:val="nil"/>
              <w:right w:val="nil"/>
            </w:tcBorders>
          </w:tcPr>
          <w:p w:rsidR="003D3B12" w:rsidRDefault="001E2D10">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25" w:rsidRDefault="006F4825">
      <w:r>
        <w:separator/>
      </w:r>
    </w:p>
  </w:endnote>
  <w:endnote w:type="continuationSeparator" w:id="0">
    <w:p w:rsidR="006F4825" w:rsidRDefault="006F4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F3" w:rsidRDefault="00CA2987" w:rsidP="003B44D5">
    <w:pPr>
      <w:pStyle w:val="Footer"/>
      <w:framePr w:wrap="around" w:vAnchor="text" w:hAnchor="margin" w:xAlign="center" w:y="1"/>
      <w:rPr>
        <w:rStyle w:val="PageNumber"/>
      </w:rPr>
    </w:pPr>
    <w:r>
      <w:rPr>
        <w:rStyle w:val="PageNumber"/>
      </w:rPr>
      <w:fldChar w:fldCharType="begin"/>
    </w:r>
    <w:r w:rsidR="002124F3">
      <w:rPr>
        <w:rStyle w:val="PageNumber"/>
      </w:rPr>
      <w:instrText xml:space="preserve">PAGE  </w:instrText>
    </w:r>
    <w:r>
      <w:rPr>
        <w:rStyle w:val="PageNumber"/>
      </w:rPr>
      <w:fldChar w:fldCharType="end"/>
    </w:r>
  </w:p>
  <w:p w:rsidR="002124F3" w:rsidRDefault="00212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F3" w:rsidRDefault="00CA2987" w:rsidP="00200B09">
    <w:pPr>
      <w:pStyle w:val="Footer"/>
      <w:framePr w:wrap="around" w:vAnchor="text" w:hAnchor="margin" w:xAlign="center" w:y="1"/>
      <w:rPr>
        <w:rStyle w:val="PageNumber"/>
      </w:rPr>
    </w:pPr>
    <w:r>
      <w:rPr>
        <w:rStyle w:val="PageNumber"/>
      </w:rPr>
      <w:fldChar w:fldCharType="begin"/>
    </w:r>
    <w:r w:rsidR="002124F3">
      <w:rPr>
        <w:rStyle w:val="PageNumber"/>
      </w:rPr>
      <w:instrText xml:space="preserve">PAGE  </w:instrText>
    </w:r>
    <w:r>
      <w:rPr>
        <w:rStyle w:val="PageNumber"/>
      </w:rPr>
      <w:fldChar w:fldCharType="separate"/>
    </w:r>
    <w:r w:rsidR="001C75D0">
      <w:rPr>
        <w:rStyle w:val="PageNumber"/>
        <w:noProof/>
      </w:rPr>
      <w:t>- 11 -</w:t>
    </w:r>
    <w:r>
      <w:rPr>
        <w:rStyle w:val="PageNumber"/>
      </w:rPr>
      <w:fldChar w:fldCharType="end"/>
    </w:r>
  </w:p>
  <w:p w:rsidR="002124F3" w:rsidRDefault="002124F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F3" w:rsidRDefault="002124F3">
    <w:pPr>
      <w:pStyle w:val="Footer"/>
      <w:framePr w:wrap="around" w:vAnchor="text" w:hAnchor="margin" w:xAlign="center" w:y="1"/>
      <w:rPr>
        <w:rStyle w:val="PageNumber"/>
      </w:rPr>
    </w:pPr>
  </w:p>
  <w:p w:rsidR="002124F3" w:rsidRDefault="00212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25" w:rsidRDefault="006F4825">
      <w:r>
        <w:separator/>
      </w:r>
    </w:p>
  </w:footnote>
  <w:footnote w:type="continuationSeparator" w:id="0">
    <w:p w:rsidR="006F4825" w:rsidRDefault="006F4825">
      <w:r>
        <w:continuationSeparator/>
      </w:r>
    </w:p>
  </w:footnote>
  <w:footnote w:id="1">
    <w:p w:rsidR="002124F3" w:rsidRDefault="002124F3" w:rsidP="00CF0C3A">
      <w:pPr>
        <w:widowControl w:val="0"/>
        <w:spacing w:before="240"/>
      </w:pPr>
      <w:r w:rsidRPr="000864F5">
        <w:rPr>
          <w:vertAlign w:val="superscript"/>
        </w:rPr>
        <w:footnoteRef/>
      </w:r>
      <w:r>
        <w:t>Future references to rule are to this source.  Prior to January 1, 2007, rule 9.20 was numbered rule 955.</w:t>
      </w:r>
    </w:p>
  </w:footnote>
  <w:footnote w:id="2">
    <w:p w:rsidR="002124F3" w:rsidRDefault="002124F3" w:rsidP="00CF0C3A">
      <w:pPr>
        <w:widowControl w:val="0"/>
        <w:spacing w:before="240"/>
      </w:pPr>
      <w:r w:rsidRPr="000864F5">
        <w:rPr>
          <w:vertAlign w:val="superscript"/>
        </w:rPr>
        <w:footnoteRef/>
      </w:r>
      <w:r>
        <w:t>Future references to section are to this source.</w:t>
      </w:r>
    </w:p>
  </w:footnote>
  <w:footnote w:id="3">
    <w:p w:rsidR="00CE0442" w:rsidRDefault="00CE0442" w:rsidP="002E7679">
      <w:pPr>
        <w:spacing w:after="240"/>
        <w:ind w:right="720"/>
      </w:pPr>
      <w:r>
        <w:rPr>
          <w:rStyle w:val="FootnoteReference"/>
        </w:rPr>
        <w:footnoteRef/>
      </w:r>
      <w:r>
        <w:t>Future references to standard or std. are to this source.</w:t>
      </w:r>
    </w:p>
  </w:footnote>
  <w:footnote w:id="4">
    <w:p w:rsidR="002124F3" w:rsidRDefault="002124F3" w:rsidP="00CF0C3A">
      <w:pPr>
        <w:widowControl w:val="0"/>
        <w:spacing w:before="240"/>
      </w:pPr>
      <w:r w:rsidRPr="000864F5">
        <w:rPr>
          <w:vertAlign w:val="superscript"/>
        </w:rPr>
        <w:footnoteRef/>
      </w:r>
      <w:r>
        <w:t>Prior to January 1, 2007, this rule was numbered rule 953(a).</w:t>
      </w:r>
    </w:p>
  </w:footnote>
  <w:footnote w:id="5">
    <w:p w:rsidR="002124F3" w:rsidRDefault="002124F3" w:rsidP="00CF0C3A">
      <w:pPr>
        <w:widowControl w:val="0"/>
        <w:spacing w:before="240"/>
      </w:pPr>
      <w:r w:rsidRPr="000864F5">
        <w:rPr>
          <w:vertAlign w:val="superscript"/>
        </w:rPr>
        <w:footnoteRef/>
      </w:r>
      <w:r>
        <w:t xml:space="preserve">Although no proof was offered that the Clerk of the Supreme Court served the Supreme Court’s order upon respondent, rule 8.532(a) of the California Rules of Court requires the Clerk to promptly transmit a copy of opinions and orders to the parties upon filing.  Moreover, it is presumed pursuant to Evidence Code section 664 that official duties have been regularly performed.  </w:t>
      </w:r>
      <w:proofErr w:type="gramStart"/>
      <w:r>
        <w:t>(</w:t>
      </w:r>
      <w:r>
        <w:rPr>
          <w:i/>
        </w:rPr>
        <w:t>In Re Linda D.</w:t>
      </w:r>
      <w:r>
        <w:t xml:space="preserve"> (1970) 3 Cal.App.3d 567, 571.)</w:t>
      </w:r>
      <w:proofErr w:type="gramEnd"/>
      <w:r>
        <w:t xml:space="preserve">  Therefore, in the absence of evidence to the contrary, this court finds that the Clerk of the Supreme Court performed </w:t>
      </w:r>
      <w:r w:rsidR="006142E5">
        <w:t>her</w:t>
      </w:r>
      <w:r>
        <w:t xml:space="preserve"> duty and transmitted a copy of the Supreme Court’s order to respondent immediately after its filing.</w:t>
      </w:r>
    </w:p>
  </w:footnote>
  <w:footnote w:id="6">
    <w:p w:rsidR="002124F3" w:rsidRDefault="002124F3" w:rsidP="00CF0C3A">
      <w:pPr>
        <w:widowControl w:val="0"/>
        <w:spacing w:before="240"/>
      </w:pPr>
      <w:r w:rsidRPr="000864F5">
        <w:rPr>
          <w:vertAlign w:val="superscript"/>
        </w:rPr>
        <w:footnoteRef/>
      </w:r>
      <w:r>
        <w:t>Pursuant to Evidence Code section 452, subdivision (d), the court judicially notices that its records still do not contain a rule 9.20(c) affidavit from respondent.</w:t>
      </w:r>
    </w:p>
  </w:footnote>
  <w:footnote w:id="7">
    <w:p w:rsidR="002124F3" w:rsidRDefault="002124F3" w:rsidP="00CF0C3A">
      <w:pPr>
        <w:widowControl w:val="0"/>
        <w:spacing w:before="240"/>
      </w:pPr>
      <w:r w:rsidRPr="000864F5">
        <w:rPr>
          <w:vertAlign w:val="superscript"/>
        </w:rPr>
        <w:footnoteRef/>
      </w:r>
      <w:r>
        <w:t xml:space="preserve">Wilfulness in the context of rule 9.20 does not require actual knowledge of the provision which is violated.  The Supreme Court has disbarred an attorney whose failure to keep his official address current prevented him from learning that he had been ordered to comply with rule 955 (now rule 9.20).  </w:t>
      </w:r>
      <w:proofErr w:type="gramStart"/>
      <w:r>
        <w:t>(</w:t>
      </w:r>
      <w:r>
        <w:rPr>
          <w:i/>
        </w:rPr>
        <w:t>Powers v. State Bar</w:t>
      </w:r>
      <w:r>
        <w:t xml:space="preserve"> (1988) 44 Cal.3d 337, 341.)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CF0C3A"/>
    <w:rsid w:val="00007FAD"/>
    <w:rsid w:val="00013770"/>
    <w:rsid w:val="00052359"/>
    <w:rsid w:val="000B31B7"/>
    <w:rsid w:val="0010150C"/>
    <w:rsid w:val="00195817"/>
    <w:rsid w:val="001C75D0"/>
    <w:rsid w:val="001E2D10"/>
    <w:rsid w:val="00200B09"/>
    <w:rsid w:val="002124F3"/>
    <w:rsid w:val="00214618"/>
    <w:rsid w:val="002C7D3C"/>
    <w:rsid w:val="002E7679"/>
    <w:rsid w:val="0032205B"/>
    <w:rsid w:val="00345400"/>
    <w:rsid w:val="00374C39"/>
    <w:rsid w:val="0038666D"/>
    <w:rsid w:val="00387D67"/>
    <w:rsid w:val="00391494"/>
    <w:rsid w:val="003B2AE3"/>
    <w:rsid w:val="003B44D5"/>
    <w:rsid w:val="003D3B12"/>
    <w:rsid w:val="003E2A3B"/>
    <w:rsid w:val="0042552E"/>
    <w:rsid w:val="00452F46"/>
    <w:rsid w:val="004958F0"/>
    <w:rsid w:val="00497B45"/>
    <w:rsid w:val="004A745A"/>
    <w:rsid w:val="005261AB"/>
    <w:rsid w:val="00553736"/>
    <w:rsid w:val="00562A1C"/>
    <w:rsid w:val="00576B93"/>
    <w:rsid w:val="006142E5"/>
    <w:rsid w:val="00653E19"/>
    <w:rsid w:val="00693469"/>
    <w:rsid w:val="0069399C"/>
    <w:rsid w:val="006E2881"/>
    <w:rsid w:val="006E4BDB"/>
    <w:rsid w:val="006F4825"/>
    <w:rsid w:val="00792102"/>
    <w:rsid w:val="007B6790"/>
    <w:rsid w:val="00821497"/>
    <w:rsid w:val="00880B50"/>
    <w:rsid w:val="0093271B"/>
    <w:rsid w:val="0099184B"/>
    <w:rsid w:val="009D7066"/>
    <w:rsid w:val="00A00B74"/>
    <w:rsid w:val="00A07CE6"/>
    <w:rsid w:val="00A47274"/>
    <w:rsid w:val="00A50CB1"/>
    <w:rsid w:val="00AE4FD1"/>
    <w:rsid w:val="00AE630A"/>
    <w:rsid w:val="00B6096C"/>
    <w:rsid w:val="00BC0178"/>
    <w:rsid w:val="00BE2D7E"/>
    <w:rsid w:val="00C07249"/>
    <w:rsid w:val="00C0732B"/>
    <w:rsid w:val="00C230DB"/>
    <w:rsid w:val="00C77E59"/>
    <w:rsid w:val="00C83087"/>
    <w:rsid w:val="00CA2987"/>
    <w:rsid w:val="00CD1FB8"/>
    <w:rsid w:val="00CE0442"/>
    <w:rsid w:val="00CE123F"/>
    <w:rsid w:val="00CE1DE9"/>
    <w:rsid w:val="00CE7858"/>
    <w:rsid w:val="00CF0C3A"/>
    <w:rsid w:val="00CF77A7"/>
    <w:rsid w:val="00DB03CE"/>
    <w:rsid w:val="00DB3992"/>
    <w:rsid w:val="00E32AEB"/>
    <w:rsid w:val="00E61090"/>
    <w:rsid w:val="00EC3046"/>
    <w:rsid w:val="00EE3AFC"/>
    <w:rsid w:val="00EE61B9"/>
    <w:rsid w:val="00F243C9"/>
    <w:rsid w:val="00F31FCA"/>
    <w:rsid w:val="00F507D4"/>
    <w:rsid w:val="00FE01C7"/>
    <w:rsid w:val="00FF6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4B"/>
    <w:rPr>
      <w:sz w:val="24"/>
      <w:szCs w:val="24"/>
    </w:rPr>
  </w:style>
  <w:style w:type="paragraph" w:styleId="Heading1">
    <w:name w:val="heading 1"/>
    <w:basedOn w:val="Normal"/>
    <w:next w:val="Normal"/>
    <w:qFormat/>
    <w:rsid w:val="0099184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9184B"/>
    <w:pPr>
      <w:spacing w:before="28"/>
      <w:ind w:right="90"/>
    </w:pPr>
    <w:rPr>
      <w:sz w:val="19"/>
      <w:szCs w:val="19"/>
    </w:rPr>
  </w:style>
  <w:style w:type="paragraph" w:styleId="Header">
    <w:name w:val="header"/>
    <w:basedOn w:val="Normal"/>
    <w:semiHidden/>
    <w:rsid w:val="0099184B"/>
    <w:pPr>
      <w:tabs>
        <w:tab w:val="center" w:pos="4320"/>
        <w:tab w:val="right" w:pos="8640"/>
      </w:tabs>
    </w:pPr>
  </w:style>
  <w:style w:type="paragraph" w:styleId="Footer">
    <w:name w:val="footer"/>
    <w:basedOn w:val="Normal"/>
    <w:semiHidden/>
    <w:rsid w:val="0099184B"/>
    <w:pPr>
      <w:tabs>
        <w:tab w:val="center" w:pos="4320"/>
        <w:tab w:val="right" w:pos="8640"/>
      </w:tabs>
    </w:pPr>
  </w:style>
  <w:style w:type="character" w:styleId="PageNumber">
    <w:name w:val="page number"/>
    <w:basedOn w:val="DefaultParagraphFont"/>
    <w:semiHidden/>
    <w:rsid w:val="0099184B"/>
  </w:style>
  <w:style w:type="paragraph" w:styleId="FootnoteText">
    <w:name w:val="footnote text"/>
    <w:basedOn w:val="Normal"/>
    <w:link w:val="FootnoteTextChar"/>
    <w:semiHidden/>
    <w:rsid w:val="0099184B"/>
    <w:pPr>
      <w:ind w:firstLine="720"/>
    </w:pPr>
    <w:rPr>
      <w:szCs w:val="20"/>
    </w:rPr>
  </w:style>
  <w:style w:type="character" w:styleId="FootnoteReference">
    <w:name w:val="footnote reference"/>
    <w:basedOn w:val="DefaultParagraphFont"/>
    <w:uiPriority w:val="99"/>
    <w:rsid w:val="0099184B"/>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CE044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11</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Laine Silber</cp:lastModifiedBy>
  <cp:revision>2</cp:revision>
  <cp:lastPrinted>2010-12-06T23:57:00Z</cp:lastPrinted>
  <dcterms:created xsi:type="dcterms:W3CDTF">2010-12-08T19:24:00Z</dcterms:created>
  <dcterms:modified xsi:type="dcterms:W3CDTF">2010-12-08T19:24:00Z</dcterms:modified>
</cp:coreProperties>
</file>